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63" w:rsidRDefault="00C92963">
      <w:pPr>
        <w:pStyle w:val="ConsPlusNormal"/>
        <w:jc w:val="both"/>
        <w:outlineLvl w:val="0"/>
      </w:pPr>
      <w:bookmarkStart w:id="0" w:name="_GoBack"/>
      <w:bookmarkEnd w:id="0"/>
    </w:p>
    <w:p w:rsidR="00C92963" w:rsidRDefault="00C92963">
      <w:pPr>
        <w:pStyle w:val="ConsPlusTitle"/>
        <w:jc w:val="center"/>
        <w:outlineLvl w:val="0"/>
      </w:pPr>
      <w:r>
        <w:t>ПРАВИТЕЛЬСТВО МУРМАНСКОЙ ОБЛАСТИ</w:t>
      </w:r>
    </w:p>
    <w:p w:rsidR="00C92963" w:rsidRDefault="00C92963">
      <w:pPr>
        <w:pStyle w:val="ConsPlusTitle"/>
        <w:jc w:val="center"/>
      </w:pPr>
    </w:p>
    <w:p w:rsidR="00C92963" w:rsidRDefault="00C92963">
      <w:pPr>
        <w:pStyle w:val="ConsPlusTitle"/>
        <w:jc w:val="center"/>
      </w:pPr>
      <w:r>
        <w:t>ПОСТАНОВЛЕНИЕ</w:t>
      </w:r>
    </w:p>
    <w:p w:rsidR="00C92963" w:rsidRDefault="00C92963">
      <w:pPr>
        <w:pStyle w:val="ConsPlusTitle"/>
        <w:jc w:val="center"/>
      </w:pPr>
      <w:proofErr w:type="gramStart"/>
      <w:r>
        <w:t>от</w:t>
      </w:r>
      <w:proofErr w:type="gramEnd"/>
      <w:r>
        <w:t xml:space="preserve"> 3 ноября 2021 г. N 801-ПП</w:t>
      </w:r>
    </w:p>
    <w:p w:rsidR="00C92963" w:rsidRDefault="00C92963">
      <w:pPr>
        <w:pStyle w:val="ConsPlusTitle"/>
        <w:jc w:val="center"/>
      </w:pPr>
    </w:p>
    <w:p w:rsidR="00C92963" w:rsidRDefault="00C92963">
      <w:pPr>
        <w:pStyle w:val="ConsPlusTitle"/>
        <w:jc w:val="center"/>
      </w:pPr>
      <w:r>
        <w:t>О ВНЕСЕНИИ ИЗМЕНЕНИЙ В ГОСУДАРСТВЕННУЮ ПРОГРАММУ МУРМАНСКОЙ</w:t>
      </w:r>
    </w:p>
    <w:p w:rsidR="00C92963" w:rsidRDefault="00C92963">
      <w:pPr>
        <w:pStyle w:val="ConsPlusTitle"/>
        <w:jc w:val="center"/>
      </w:pPr>
      <w:r>
        <w:t>ОБЛАСТИ "ФИЗИЧЕСКАЯ КУЛЬТУРА И СПОРТ"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22.05.2018 N 232-ПП/5 "О Порядке разработки, реализации и оценки эффективности государственных программ Мурманской области" Правительство Мурманской области постановляет:</w:t>
      </w:r>
    </w:p>
    <w:p w:rsidR="00C92963" w:rsidRDefault="00C92963">
      <w:pPr>
        <w:pStyle w:val="ConsPlusNormal"/>
        <w:spacing w:before="220"/>
        <w:ind w:firstLine="540"/>
        <w:jc w:val="both"/>
      </w:pPr>
      <w:proofErr w:type="gramStart"/>
      <w:r>
        <w:t>внести</w:t>
      </w:r>
      <w:proofErr w:type="gramEnd"/>
      <w:r>
        <w:t xml:space="preserve"> </w:t>
      </w:r>
      <w:hyperlink w:anchor="P25" w:history="1">
        <w:r>
          <w:rPr>
            <w:color w:val="0000FF"/>
          </w:rPr>
          <w:t>изменения</w:t>
        </w:r>
      </w:hyperlink>
      <w:r>
        <w:t xml:space="preserve">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Мурманской области "Физическая культура и спорт", утвержденную постановлением Правительства Мурманской области от 13.11.2020 N 794-ПП (в редакции постановления Правительства Мурманской области от 03.09.2021 N 631-ПП), согласно приложению.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C92963" w:rsidRDefault="00C92963">
      <w:pPr>
        <w:pStyle w:val="ConsPlusNormal"/>
        <w:jc w:val="right"/>
      </w:pPr>
      <w:r>
        <w:t>Мурманской области</w:t>
      </w:r>
    </w:p>
    <w:p w:rsidR="00C92963" w:rsidRDefault="00C92963">
      <w:pPr>
        <w:pStyle w:val="ConsPlusNormal"/>
        <w:jc w:val="right"/>
      </w:pPr>
      <w:r>
        <w:t>О.Н.ДЕМЧЕНКО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right"/>
        <w:outlineLvl w:val="0"/>
      </w:pPr>
      <w:r>
        <w:t>Приложение</w:t>
      </w:r>
    </w:p>
    <w:p w:rsidR="00C92963" w:rsidRDefault="00C9296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C92963" w:rsidRDefault="00C92963">
      <w:pPr>
        <w:pStyle w:val="ConsPlusNormal"/>
        <w:jc w:val="right"/>
      </w:pPr>
      <w:r>
        <w:t>Правительства Мурманской области</w:t>
      </w:r>
    </w:p>
    <w:p w:rsidR="00C92963" w:rsidRDefault="00C92963">
      <w:pPr>
        <w:pStyle w:val="ConsPlusNormal"/>
        <w:jc w:val="right"/>
      </w:pPr>
      <w:proofErr w:type="gramStart"/>
      <w:r>
        <w:t>от</w:t>
      </w:r>
      <w:proofErr w:type="gramEnd"/>
      <w:r>
        <w:t xml:space="preserve"> 3 ноября 2021 г. N 801-ПП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Title"/>
        <w:jc w:val="center"/>
      </w:pPr>
      <w:bookmarkStart w:id="1" w:name="P25"/>
      <w:bookmarkEnd w:id="1"/>
      <w:r>
        <w:t>ИЗМЕНЕНИЯ</w:t>
      </w:r>
    </w:p>
    <w:p w:rsidR="00C92963" w:rsidRDefault="00C92963">
      <w:pPr>
        <w:pStyle w:val="ConsPlusTitle"/>
        <w:jc w:val="center"/>
      </w:pPr>
      <w:r>
        <w:t xml:space="preserve">В ГОСУДАРСТВЕННУЮ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МУРМАНСКОЙ ОБЛАСТИ "ФИЗИЧЕСКАЯ</w:t>
      </w:r>
    </w:p>
    <w:p w:rsidR="00C92963" w:rsidRDefault="00C92963">
      <w:pPr>
        <w:pStyle w:val="ConsPlusTitle"/>
        <w:jc w:val="center"/>
      </w:pPr>
      <w:r>
        <w:t>КУЛЬТУРА И СПОРТ"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Паспорт</w:t>
        </w:r>
      </w:hyperlink>
      <w:r>
        <w:t xml:space="preserve"> государственной программы изложить в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"Цель Программы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Доведение в 2025 году до 57 % доли граждан, систематически занимающихся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резерва и развития спортивной инфраструктуры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Подпрограмма 1 "Развитие массового спорта, реализация мероприятий по информированию граждан" (ответственный исполнитель - Министерство спорта Мурманской области).</w:t>
            </w:r>
          </w:p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 (ответственный исполнитель - Министерство спорта Мурманской области).</w:t>
            </w:r>
          </w:p>
          <w:p w:rsidR="00C92963" w:rsidRDefault="00C92963">
            <w:pPr>
              <w:pStyle w:val="ConsPlusNormal"/>
            </w:pPr>
            <w:r>
              <w:lastRenderedPageBreak/>
              <w:t>Подпрограмма 3 "Развитие спортивной инфраструктуры" (ответственный исполнитель - Министерство спорта Мурманской области, соисполнитель - Министерство строительства Мурманской области").</w:t>
            </w:r>
          </w:p>
          <w:p w:rsidR="00C92963" w:rsidRDefault="00C92963">
            <w:pPr>
              <w:pStyle w:val="ConsPlusNormal"/>
            </w:pPr>
            <w:r>
              <w:t>Подпрограмма 4 "Обеспечение реализации государственной программы" (ответственный исполнитель - Министерство спорта Мурманской области)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lastRenderedPageBreak/>
              <w:t>Сроки и этапы реализации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Программа реализуется в один этап (2021 - 2025 годы)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Финансовое обеспечение Программы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Всего по государственной программе 5519498,5 тыс. рублей, в том числе:</w:t>
            </w:r>
          </w:p>
          <w:p w:rsidR="00C92963" w:rsidRDefault="00C92963">
            <w:pPr>
              <w:pStyle w:val="ConsPlusNormal"/>
            </w:pPr>
            <w:r>
              <w:t>ОБ: 4843282,7 тыс. рублей, из них:</w:t>
            </w:r>
          </w:p>
          <w:p w:rsidR="00C92963" w:rsidRDefault="00C92963">
            <w:pPr>
              <w:pStyle w:val="ConsPlusNormal"/>
            </w:pPr>
            <w:r>
              <w:t>2021 г. - 1258822,8 тыс. рублей,</w:t>
            </w:r>
          </w:p>
          <w:p w:rsidR="00C92963" w:rsidRDefault="00C92963">
            <w:pPr>
              <w:pStyle w:val="ConsPlusNormal"/>
            </w:pPr>
            <w:r>
              <w:t>2022 г. - 1108398,7 тыс. рублей,</w:t>
            </w:r>
          </w:p>
          <w:p w:rsidR="00C92963" w:rsidRDefault="00C92963">
            <w:pPr>
              <w:pStyle w:val="ConsPlusNormal"/>
            </w:pPr>
            <w:r>
              <w:t>2023 г. - 826671,5 тыс. рублей,</w:t>
            </w:r>
          </w:p>
          <w:p w:rsidR="00C92963" w:rsidRDefault="00C92963">
            <w:pPr>
              <w:pStyle w:val="ConsPlusNormal"/>
            </w:pPr>
            <w:r>
              <w:t>2024 г. - 829941,9 тыс. рублей,</w:t>
            </w:r>
          </w:p>
          <w:p w:rsidR="00C92963" w:rsidRDefault="00C92963">
            <w:pPr>
              <w:pStyle w:val="ConsPlusNormal"/>
            </w:pPr>
            <w:r>
              <w:t>2025 г. - 819447,9 тыс. рублей,</w:t>
            </w:r>
          </w:p>
          <w:p w:rsidR="00C92963" w:rsidRDefault="00C92963">
            <w:pPr>
              <w:pStyle w:val="ConsPlusNormal"/>
            </w:pPr>
            <w:r>
              <w:t>ФБ: 592630,1 тыс. рублей, из них:</w:t>
            </w:r>
          </w:p>
          <w:p w:rsidR="00C92963" w:rsidRDefault="00C92963">
            <w:pPr>
              <w:pStyle w:val="ConsPlusNormal"/>
            </w:pPr>
            <w:r>
              <w:t>2021 г. - 309302,1 тыс. рублей,</w:t>
            </w:r>
          </w:p>
          <w:p w:rsidR="00C92963" w:rsidRDefault="00C92963">
            <w:pPr>
              <w:pStyle w:val="ConsPlusNormal"/>
            </w:pPr>
            <w:r>
              <w:t>2022 г. - 136318,8 тыс. рублей,</w:t>
            </w:r>
          </w:p>
          <w:p w:rsidR="00C92963" w:rsidRDefault="00C92963">
            <w:pPr>
              <w:pStyle w:val="ConsPlusNormal"/>
            </w:pPr>
            <w:r>
              <w:t>2023 г. - 147009,2 тыс. рублей,</w:t>
            </w:r>
          </w:p>
          <w:p w:rsidR="00C92963" w:rsidRDefault="00C92963">
            <w:pPr>
              <w:pStyle w:val="ConsPlusNormal"/>
            </w:pPr>
            <w:r>
              <w:t>МБ: 83585,8 тыс. рублей,</w:t>
            </w:r>
          </w:p>
          <w:p w:rsidR="00C92963" w:rsidRDefault="00C92963">
            <w:pPr>
              <w:pStyle w:val="ConsPlusNormal"/>
            </w:pPr>
            <w:r>
              <w:t>2021 г. - 41887,6 тыс. рублей,</w:t>
            </w:r>
          </w:p>
          <w:p w:rsidR="00C92963" w:rsidRDefault="00C92963">
            <w:pPr>
              <w:pStyle w:val="ConsPlusNormal"/>
            </w:pPr>
            <w:r>
              <w:t>2022 г. - 41291,6 тыс. рублей,</w:t>
            </w:r>
          </w:p>
          <w:p w:rsidR="00C92963" w:rsidRDefault="00C92963">
            <w:pPr>
              <w:pStyle w:val="ConsPlusNormal"/>
            </w:pPr>
            <w:r>
              <w:t>2023 г. - 406,6 тыс. рублей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Привлечение к систематическим занятиям физической культурой и спортом к 2025 году 57 % населения Мурманской области.</w:t>
            </w:r>
          </w:p>
          <w:p w:rsidR="00C92963" w:rsidRDefault="00C92963">
            <w:pPr>
              <w:pStyle w:val="ConsPlusNormal"/>
            </w:pPr>
            <w:r>
              <w:t>Увеличение численности спортсменов Мурманской области - членов сборных команд Российской Федерации по видам спорта до 84 человек в 2025 году.</w:t>
            </w:r>
          </w:p>
          <w:p w:rsidR="00C92963" w:rsidRDefault="00C92963">
            <w:pPr>
              <w:pStyle w:val="ConsPlusNormal"/>
            </w:pPr>
            <w:r>
              <w:t>Увеличение единовременной пропускной способности спортивных объектов региона до 54 % в 2025 году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2778" w:type="dxa"/>
          </w:tcPr>
          <w:p w:rsidR="00C92963" w:rsidRDefault="00C92963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236" w:type="dxa"/>
          </w:tcPr>
          <w:p w:rsidR="00C92963" w:rsidRDefault="00C92963">
            <w:pPr>
              <w:pStyle w:val="ConsPlusNormal"/>
            </w:pPr>
            <w:r>
              <w:t>Министерство строительства Мурманской области"</w:t>
            </w:r>
          </w:p>
        </w:tc>
      </w:tr>
    </w:tbl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Таблицу раздела 3</w:t>
        </w:r>
      </w:hyperlink>
      <w:r>
        <w:t xml:space="preserve"> "Перечень основных мероприятий и проектов" изложить в редакции:</w:t>
      </w:r>
    </w:p>
    <w:p w:rsidR="00C92963" w:rsidRDefault="00C92963">
      <w:pPr>
        <w:pStyle w:val="ConsPlusNormal"/>
        <w:jc w:val="both"/>
      </w:pPr>
    </w:p>
    <w:p w:rsidR="00C92963" w:rsidRDefault="00C92963">
      <w:pPr>
        <w:sectPr w:rsidR="00C92963" w:rsidSect="00447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3231"/>
        <w:gridCol w:w="1417"/>
        <w:gridCol w:w="2837"/>
        <w:gridCol w:w="1361"/>
        <w:gridCol w:w="3648"/>
      </w:tblGrid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Подпрограмма, задача, основное мероприятие, ведомственная целевая программа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Соисполнители, участники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Статус проекта &lt;*&gt;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Связь основных мероприятий с показателями подпрограмм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Государственная программа Мурманской области "Физическая культура и спорт"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Министерство строительства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</w:pP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Подпрограмма 1 "Развитие массового спорта, реализация мероприятий по информированию граждан"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</w:pP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1.1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"Информатизация сферы спорта"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1.2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"Поддержка социально ориентированных некоммерческих организаций, осуществляющих деятельность в сфере физической культуры и спорта"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молодежи, доля граждан среднего возраста, систематически занимающихся физической культурой и спортом, в общей численности граждан среднего возраста, 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П. 1.1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Реализация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Доля граждан Мурманской области, занимающегося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</w:pP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2.1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"Подготовка спортивного резерва, организация и проведение физкультурных и спортивных мероприятий, реализация программ спортивной подготовки подведомственными Министерству учреждениями"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Доля спортсменов-разрядников в общем количестве лиц, занимающихся в системе спортивных школ олимпийского резерва, численность спортсменов МО, включенных в список кандидатов в спортивные сборные команды Российской Федерации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2.2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"Поддержка спортивных организаций, осуществляющих спортивную подготовку в соответствии с федеральными стандартами спортивной подготовки"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администрации муниципальных образований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Доля спортсменов-разрядников в общем количестве лиц, занимающихся в системе спортивных школ олимпийского резерва, доля граждан в возрасте 6 - 15 лет, занимающихся в спортивных организациях, в общей численности детей и молодежи в возрасте 6 - 15 лет, доля организаций, оказывающих услуги по спортивной </w:t>
            </w:r>
            <w:r>
              <w:lastRenderedPageBreak/>
              <w:t>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П. 2.1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Реализация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Доля спортсменов-разрядников в общем количестве лиц, занимающихся в системе спортивных школ олимпийского резерва, численность спортсменов МО, включенных в список кандидатов в спортивные сборные команды Российской Федерации, доля граждан в возрасте 6 - 15 лет, занимающихся в спортивных организациях, в общей численности детей и молодежи в возрасте 6 - 15 лет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Подпрограмма 3 "Развитие спортивной инфраструктуры"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Министерство спорта МО, Министерство </w:t>
            </w:r>
            <w:r>
              <w:lastRenderedPageBreak/>
              <w:t>строительства МО, ГОУП "УСДЦ", администрации муниципальных образований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</w:pP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ОМ 3.1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"Строительство, реконструкция и модернизация спортивных объектов Мурманской области"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строительства МО, администрации муниципальных образований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Единовременная пропускная способность объектов спорта, введенных в эксплуатацию в рамках Программы, эффективность использования существующих объектов спорта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3.2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Основное мероприятие "Проведение капитального и текущего ремонта, реализация 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 Мурманской области"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администрация муниципального образования, ГОУП "УСДЦ"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Эффективность использования существующих объектов спорта, количество спортивных сооружений, в которых осуществлен капитальный и текущий ремонт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П. 3.1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Министерство строительства МО, администрации муниципальных образований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Реализация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Единовременная пропускная способность объектов спорта, введенных в эксплуатацию в рамках Программы, эффективность использования существующих объектов спорта</w:t>
            </w: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>Подпрограмма 4 "Обеспечение реализации государственной программы"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</w:pPr>
          </w:p>
        </w:tc>
      </w:tr>
      <w:tr w:rsidR="00C92963">
        <w:tc>
          <w:tcPr>
            <w:tcW w:w="97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4.1</w:t>
            </w:r>
          </w:p>
        </w:tc>
        <w:tc>
          <w:tcPr>
            <w:tcW w:w="3231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Основное мероприятие "Обеспечение реализации государственных функций и оказание государственных услуг </w:t>
            </w:r>
            <w:r>
              <w:lastRenderedPageBreak/>
              <w:t>в сфере физической культуры и спорта"</w:t>
            </w:r>
          </w:p>
        </w:tc>
        <w:tc>
          <w:tcPr>
            <w:tcW w:w="141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283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</w:t>
            </w:r>
          </w:p>
        </w:tc>
        <w:tc>
          <w:tcPr>
            <w:tcW w:w="136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4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Повышение эффективности управления финансовыми средствами областного бюджета"</w:t>
            </w:r>
          </w:p>
        </w:tc>
      </w:tr>
    </w:tbl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Таблицу раздела 4</w:t>
        </w:r>
      </w:hyperlink>
      <w:r>
        <w:t xml:space="preserve"> "Перечень объектов капитального строительства" и сноски к ней изложить в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2041"/>
        <w:gridCol w:w="2211"/>
        <w:gridCol w:w="1814"/>
        <w:gridCol w:w="2041"/>
        <w:gridCol w:w="1247"/>
        <w:gridCol w:w="1301"/>
        <w:gridCol w:w="1247"/>
        <w:gridCol w:w="1134"/>
        <w:gridCol w:w="1157"/>
        <w:gridCol w:w="806"/>
      </w:tblGrid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"N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Подпрограмма, объект капитального строительства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Соисполнитель, заказчик-застройщик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Проектная мощность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Срок строительства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 xml:space="preserve">Общая стоимость строительства, тыс. рублей </w:t>
            </w:r>
            <w:hyperlink w:anchor="P5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92" w:type="dxa"/>
            <w:gridSpan w:val="6"/>
          </w:tcPr>
          <w:p w:rsidR="00C92963" w:rsidRDefault="00C92963">
            <w:pPr>
              <w:pStyle w:val="ConsPlusNormal"/>
              <w:jc w:val="center"/>
            </w:pPr>
            <w:r>
              <w:t xml:space="preserve">Объемы и источники финансирования, тыс. рублей </w:t>
            </w:r>
            <w:hyperlink w:anchor="P55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ВБС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Подпрограмма 3 "Развитие спортивной инфраструктуры"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Минстрой МО, ГОКУ "УКС МО", администрации муниципальных образований Мурманской области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</w:pP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1870660,9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1001453,2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725430,0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143777,8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93543,7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68528,6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5015,1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315851,8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109812,8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203039,0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333684,5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62049,3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257488,7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14146,5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754404,6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556560,2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117511,3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80333,1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373176,4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204502,3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41283,1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 xml:space="preserve">Физкультурно-оздоровительный комплекс с бассейном в г. </w:t>
            </w:r>
            <w:proofErr w:type="spellStart"/>
            <w:r>
              <w:t>Заозерске</w:t>
            </w:r>
            <w:proofErr w:type="spellEnd"/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МО, администрация закрытого административно-территориального образования город Заозерск Мурманской области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Общая площадь - 3087,40 кв. м, пропускная способность - 74 чел. в смену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 xml:space="preserve">2019 - 2020 - разработка ПСД, заключение </w:t>
            </w:r>
            <w:proofErr w:type="spellStart"/>
            <w:r>
              <w:t>госэкспертизы</w:t>
            </w:r>
            <w:proofErr w:type="spellEnd"/>
            <w:r>
              <w:t>,</w:t>
            </w:r>
          </w:p>
          <w:p w:rsidR="00C92963" w:rsidRDefault="00C92963">
            <w:pPr>
              <w:pStyle w:val="ConsPlusNormal"/>
              <w:jc w:val="center"/>
            </w:pPr>
            <w:r>
              <w:t>2021 - 2022 - строительство,</w:t>
            </w:r>
          </w:p>
          <w:p w:rsidR="00C92963" w:rsidRDefault="00C92963">
            <w:pPr>
              <w:pStyle w:val="ConsPlusNormal"/>
              <w:jc w:val="center"/>
            </w:pPr>
            <w:r>
              <w:t>2022 - ввод объекта в эксплуатацию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289507,9 (предельная стоимость в соответствии с заключением государственной экспертизы, с учетом индексов-дефляторов)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289507,9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156936,1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121253,2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11318,5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94465,1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5458,1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88723,8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283,2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191987,7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151478,0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32529,4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7980,3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Физкультурно-оздоровительный комплекс со специализированной школой по самбо, дзюдо и вольной борьбе в г. Кандалакше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МО, Комитет имущественных отношений и территориального планирования администрации муниципального образования Кандалакшский район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Общая площадь здания - 3124 кв. м, пропускная способность - 84 чел. в смену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 xml:space="preserve">2020 - разработка ПСД, заключение </w:t>
            </w:r>
            <w:proofErr w:type="spellStart"/>
            <w:r>
              <w:t>госэкспертизы</w:t>
            </w:r>
            <w:proofErr w:type="spellEnd"/>
            <w:r>
              <w:t>,</w:t>
            </w:r>
          </w:p>
          <w:p w:rsidR="00C92963" w:rsidRDefault="00C92963">
            <w:pPr>
              <w:pStyle w:val="ConsPlusNormal"/>
              <w:jc w:val="center"/>
            </w:pPr>
            <w:r>
              <w:t>2021 - 2022 - строительство,</w:t>
            </w:r>
          </w:p>
          <w:p w:rsidR="00C92963" w:rsidRDefault="00C92963">
            <w:pPr>
              <w:pStyle w:val="ConsPlusNormal"/>
              <w:jc w:val="center"/>
            </w:pPr>
            <w:r>
              <w:t>2022 - ввод объекта в эксплуатацию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408976,8,0 (предельная стоимость в соответствии с заключением государственной экспертизы, с учетом индексов-дефляторов)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408976,8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142751,0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253746,8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12479,1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4960,0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4960,0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179685,5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10382,1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168764,9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538,6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224331,3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132368,9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84981,9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6980,5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Строительство и реконструкция крытых катков с искусственным льдом для организаций спортивной подготовки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Будет установлена после определения перечня видов работ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2022 - разработка ПСД,</w:t>
            </w:r>
          </w:p>
          <w:p w:rsidR="00C92963" w:rsidRDefault="00C92963">
            <w:pPr>
              <w:pStyle w:val="ConsPlusNormal"/>
              <w:jc w:val="center"/>
            </w:pPr>
            <w:r>
              <w:t>2023 - СМР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135522,9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135522,9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7725,3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135522,9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7725,3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Крытый бассейн в ЗАТО г. Североморск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МО, МБУ "АХТО"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Строительный объем здания - 24791,5 куб. м, пропускная способность бассейна - 42 чел. в час, пропускная способность фитнес-зала - 34 чел. в час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 xml:space="preserve">2021 - разработка ПСД, заключение </w:t>
            </w:r>
            <w:proofErr w:type="spellStart"/>
            <w:r>
              <w:t>госэкспертизы</w:t>
            </w:r>
            <w:proofErr w:type="spellEnd"/>
            <w:r>
              <w:t>,</w:t>
            </w:r>
          </w:p>
          <w:p w:rsidR="00C92963" w:rsidRDefault="00C92963">
            <w:pPr>
              <w:pStyle w:val="ConsPlusNormal"/>
              <w:jc w:val="center"/>
            </w:pPr>
            <w:r>
              <w:t>2022 - 2023 - строительство,</w:t>
            </w:r>
          </w:p>
          <w:p w:rsidR="00C92963" w:rsidRDefault="00C92963">
            <w:pPr>
              <w:pStyle w:val="ConsPlusNormal"/>
              <w:jc w:val="center"/>
            </w:pPr>
            <w:r>
              <w:t>2022 - ввод объекта в эксплуатацию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475374,0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471223,0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390172,5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81050,5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6584,3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5451,8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1132,5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 xml:space="preserve">2022 </w:t>
            </w:r>
            <w:hyperlink w:anchor="P55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226985,2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187943,7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39041,5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 xml:space="preserve">2023 </w:t>
            </w:r>
            <w:hyperlink w:anchor="P55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237653,5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196777,0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40876,5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Реконструкция стадиона МБОУ "Гимназия N 1" г. Полярные Зори Мурманской области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МО, МБОУ "Гимназия N 1" г. Полярные Зори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Общая площадь объекта - 9680,00 кв. м, тротуары и площадки с асфальтобетонным покрытием (тип 1) - 997,00 кв. м, беговая дорожка, спортивные площадки (тип 2) - 3191,00 кв. м, площадка для мини-футбола (тип 3) - 1056,00 кв. м, прыжковая яма (тип 4) - 20,00 кв. м, свободная территория (грунтовое покрытие тип 5) - 2366,00 кв. м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2021 - строительство, ввод объекта в эксплуатацию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40997,3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40997,3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31280,9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9716,4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40997,3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31280,9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9716,4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Лыжная база в городе Полярные Зори Мурманской области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Минстрой МО, МАУ ДО "ДЮСШ" г. Полярные Зори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Площадь застройки - 560,9 кв. м, общая площадь - 498,0 кв. м, строительный объем - 2266,0 кв. м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2021 - строительство,</w:t>
            </w:r>
          </w:p>
          <w:p w:rsidR="00C92963" w:rsidRDefault="00C92963">
            <w:pPr>
              <w:pStyle w:val="ConsPlusNormal"/>
              <w:jc w:val="center"/>
            </w:pPr>
            <w:r>
              <w:t>2022 - ввод объекта в эксплуатацию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121547,4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121547,3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92740,6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28806,7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10446,8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7970,9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2475,9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111100,5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84769,7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26330,8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Административно-</w:t>
            </w:r>
            <w:r>
              <w:lastRenderedPageBreak/>
              <w:t>спортивный комплекс специализированной детско-юношеской спортивной школы олимпийского резерва по горнолыжному спорту в г. Кировске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 xml:space="preserve">Минстрой МО, </w:t>
            </w:r>
            <w:r>
              <w:lastRenderedPageBreak/>
              <w:t>ГОКУ "УКС МО", ГАУМО "Кировская СШОР по горнолыжному спорту"</w:t>
            </w:r>
          </w:p>
        </w:tc>
        <w:tc>
          <w:tcPr>
            <w:tcW w:w="221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 xml:space="preserve">Общая площадь - </w:t>
            </w:r>
            <w:r>
              <w:lastRenderedPageBreak/>
              <w:t>3588,90 кв. м, пропускная способность - 70 чел. в смену</w:t>
            </w:r>
          </w:p>
        </w:tc>
        <w:tc>
          <w:tcPr>
            <w:tcW w:w="1814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 xml:space="preserve">2014 (разработка </w:t>
            </w:r>
            <w:r>
              <w:lastRenderedPageBreak/>
              <w:t>ПСД, экспертиза)</w:t>
            </w:r>
          </w:p>
          <w:p w:rsidR="00C92963" w:rsidRDefault="00C92963">
            <w:pPr>
              <w:pStyle w:val="ConsPlusNormal"/>
              <w:jc w:val="center"/>
            </w:pPr>
            <w:r>
              <w:t>2018 - 2020 (строительство)</w:t>
            </w:r>
          </w:p>
        </w:tc>
        <w:tc>
          <w:tcPr>
            <w:tcW w:w="2041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 xml:space="preserve">500494,6 </w:t>
            </w:r>
            <w:r>
              <w:lastRenderedPageBreak/>
              <w:t>(предельная стоимость в соответствии с экспертизой, с учетом индексов-дефляторов, с технологическим присоединением объекта)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 xml:space="preserve">Всего с </w:t>
            </w:r>
            <w:r>
              <w:lastRenderedPageBreak/>
              <w:t>2014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500684,6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277645,6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223039,0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6413,5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6413,5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91385,2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91385,2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88528,6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68528,6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312851,8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109812,8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203039,0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  <w:tr w:rsidR="00C92963">
        <w:tc>
          <w:tcPr>
            <w:tcW w:w="566" w:type="dxa"/>
            <w:vMerge/>
          </w:tcPr>
          <w:p w:rsidR="00C92963" w:rsidRDefault="00C92963"/>
        </w:tc>
        <w:tc>
          <w:tcPr>
            <w:tcW w:w="2381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2211" w:type="dxa"/>
            <w:vMerge/>
          </w:tcPr>
          <w:p w:rsidR="00C92963" w:rsidRDefault="00C92963"/>
        </w:tc>
        <w:tc>
          <w:tcPr>
            <w:tcW w:w="1814" w:type="dxa"/>
            <w:vMerge/>
          </w:tcPr>
          <w:p w:rsidR="00C92963" w:rsidRDefault="00C92963"/>
        </w:tc>
        <w:tc>
          <w:tcPr>
            <w:tcW w:w="2041" w:type="dxa"/>
            <w:vMerge/>
          </w:tcPr>
          <w:p w:rsidR="00C92963" w:rsidRDefault="00C92963"/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1" w:type="dxa"/>
          </w:tcPr>
          <w:p w:rsidR="00C92963" w:rsidRDefault="00C92963">
            <w:pPr>
              <w:pStyle w:val="ConsPlusNormal"/>
              <w:jc w:val="center"/>
            </w:pPr>
            <w:r>
              <w:t>1505,5</w:t>
            </w:r>
          </w:p>
        </w:tc>
        <w:tc>
          <w:tcPr>
            <w:tcW w:w="1247" w:type="dxa"/>
          </w:tcPr>
          <w:p w:rsidR="00C92963" w:rsidRDefault="00C92963">
            <w:pPr>
              <w:pStyle w:val="ConsPlusNormal"/>
              <w:jc w:val="center"/>
            </w:pPr>
            <w:r>
              <w:t>1505,5</w:t>
            </w:r>
          </w:p>
        </w:tc>
        <w:tc>
          <w:tcPr>
            <w:tcW w:w="1134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7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06" w:type="dxa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</w:tr>
    </w:tbl>
    <w:p w:rsidR="00C92963" w:rsidRDefault="00C92963">
      <w:pPr>
        <w:sectPr w:rsidR="00C929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>--------------------------------</w:t>
      </w:r>
    </w:p>
    <w:p w:rsidR="00C92963" w:rsidRDefault="00C92963">
      <w:pPr>
        <w:pStyle w:val="ConsPlusNormal"/>
        <w:spacing w:before="220"/>
        <w:ind w:firstLine="540"/>
        <w:jc w:val="both"/>
      </w:pPr>
      <w:bookmarkStart w:id="2" w:name="P550"/>
      <w:bookmarkEnd w:id="2"/>
      <w:r>
        <w:t>&lt;*&gt; Указывается полная стоимость с начала строительства, включая затраты на проектирование, в ценах соответствующих лет.</w:t>
      </w:r>
    </w:p>
    <w:p w:rsidR="00C92963" w:rsidRDefault="00C92963">
      <w:pPr>
        <w:pStyle w:val="ConsPlusNormal"/>
        <w:spacing w:before="220"/>
        <w:ind w:firstLine="540"/>
        <w:jc w:val="both"/>
      </w:pPr>
      <w:bookmarkStart w:id="3" w:name="P551"/>
      <w:bookmarkEnd w:id="3"/>
      <w:r>
        <w:t>&lt;**&gt; Объемы финансирования объектов капитального строительства ежегодно уточняются в соответствии с фактическими объемами выполненных работ, произведенных в прошедшем финансовом году.</w:t>
      </w:r>
    </w:p>
    <w:p w:rsidR="00C92963" w:rsidRDefault="00C92963">
      <w:pPr>
        <w:pStyle w:val="ConsPlusNormal"/>
        <w:spacing w:before="220"/>
        <w:ind w:firstLine="540"/>
        <w:jc w:val="both"/>
      </w:pPr>
      <w:bookmarkStart w:id="4" w:name="P552"/>
      <w:bookmarkEnd w:id="4"/>
      <w:r>
        <w:t>&lt;***&gt; Объемы финансирования по объекту "Крытый бассейн в ЗАТО г. Североморск" на 2022 - 2023 годы носят прогнозный характер.".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Раздел 5</w:t>
        </w:r>
      </w:hyperlink>
      <w:r>
        <w:t xml:space="preserve"> "Перечень механизмов финансовой поддержки и иных мер государственного регулирования" изложить в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8"/>
        <w:gridCol w:w="3288"/>
        <w:gridCol w:w="2669"/>
        <w:gridCol w:w="2268"/>
        <w:gridCol w:w="2687"/>
      </w:tblGrid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Группа и наименование вида поддержки, меры регулирования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Цель предоставления (применения)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Нормативный акт &lt;*&gt;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Связь с показателями ГП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70" w:type="dxa"/>
            <w:gridSpan w:val="5"/>
            <w:vAlign w:val="center"/>
          </w:tcPr>
          <w:p w:rsidR="00C92963" w:rsidRDefault="00C92963">
            <w:pPr>
              <w:pStyle w:val="ConsPlusNormal"/>
            </w:pPr>
            <w:r>
              <w:t>Подпрограмма 1 "Развитие массового спорта, реализация мероприятий по информированию граждан"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>Положение о проведении смотра конкурса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</w:pPr>
            <w:r>
              <w:t>Проведение регионального этапа Всероссийского смотра-конкурса на лучшую постановку физкультурно-спортивной работы среди предприятий, учреждений и организаций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</w:pPr>
            <w:r>
              <w:t>Привлечение к занятиям физической культурой и спортом населения области, занятого в экономике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Приказ </w:t>
            </w:r>
            <w:proofErr w:type="spellStart"/>
            <w:r>
              <w:t>Минспорта</w:t>
            </w:r>
            <w:proofErr w:type="spellEnd"/>
            <w:r>
              <w:t xml:space="preserve"> России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</w:pPr>
            <w:r>
              <w:t>Доля граждан Мурманской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>Дорожная карта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</w:pPr>
            <w:r>
              <w:t>Реализация мероприятий дорожной карты по развитию школьного и студенческого спорта в Мурманской области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</w:pPr>
            <w:r>
              <w:t>Увеличение количества детей и молодежи, систематически занимающихся физической культурой и спортом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r>
              <w:t>Распоряжение Правительства Мурманской области от 05.09.2018 N 176-РП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Порядок определения </w:t>
            </w:r>
            <w:r>
              <w:lastRenderedPageBreak/>
              <w:t>объема и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Предоставление субсидий из </w:t>
            </w:r>
            <w:r>
              <w:lastRenderedPageBreak/>
              <w:t>областного бюджета некоммерческим организациям, осуществляющим деятельность в сфере физической культуры и спорта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Возмещение НКО </w:t>
            </w:r>
            <w:r>
              <w:lastRenderedPageBreak/>
              <w:t>расходов на частичное финансовое обеспечение затрат, связанных с подготовкой и участием спортивной команды в физкультурных мероприятиях, а также с оплатой труда и начислениями на оплату труда работников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Приложения N 2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N 3</w:t>
              </w:r>
            </w:hyperlink>
            <w:r>
              <w:t xml:space="preserve"> к </w:t>
            </w:r>
            <w:r>
              <w:lastRenderedPageBreak/>
              <w:t>Государственной программе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Доля детей и молодежи, </w:t>
            </w:r>
            <w:r>
              <w:lastRenderedPageBreak/>
              <w:t>систематически занимающихся физической культурой и спортом, в общей численности детей и молодежи, доля граждан среднего возраста, систематически занимающихся физической культурой и спортом, в общей численности граждан среднего возраста, доля граждан старшего возраста, систематически занимающихся физической культу рой и спортом, в общей численности граждан старшего возраста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470" w:type="dxa"/>
            <w:gridSpan w:val="5"/>
            <w:vAlign w:val="center"/>
          </w:tcPr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Порядок определения объема и предоставления субсидий бюджетам муниципальных образований Мурманской области на оказание финансовой поддержки спортивным организациям, </w:t>
            </w:r>
            <w:r>
              <w:lastRenderedPageBreak/>
              <w:t>осуществляющим спортивную подготовку в соответствии с федеральными стандартами спортивной подготовки в рамках реализации соглашений между Правительством Мурманской области и градообразующими предприятиями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Субсидии бюджетам муниципальных образований Мурманской области на оказание финансовой поддержки спортивным организациям, осуществляющим спортивную подготовку в соответствии с федеральными стандартами спортивной подготовки в рамках реализации </w:t>
            </w:r>
            <w:r>
              <w:lastRenderedPageBreak/>
              <w:t>соглашений между Правительством Мурманской области и градообразующими предприятиями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Частичное финансовое обеспечение затрат, направленных на подготовку спортивного резерва в соответствии с федеральными стандартами спортивной подготовки по виду спорта "хоккей", предусмотренных </w:t>
            </w:r>
            <w:r>
              <w:lastRenderedPageBreak/>
              <w:t>соглашениями между Правительством Мурманской области и градообразующим предприятием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Приложение N 4</w:t>
              </w:r>
            </w:hyperlink>
            <w:r>
              <w:t xml:space="preserve"> к Государственной Программе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Доля спортсменов-разрядников в общем количестве лиц, занимающихся в системе спортивных школ олимпийского резерва, доля граждан в возрасте 6 - 15 лет, занимающихся в спортивных организациях, в общей численности </w:t>
            </w:r>
            <w:r>
              <w:lastRenderedPageBreak/>
              <w:t>детей и молодежи в возрасте 6 - 15 лет,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470" w:type="dxa"/>
            <w:gridSpan w:val="5"/>
            <w:vAlign w:val="center"/>
          </w:tcPr>
          <w:p w:rsidR="00C92963" w:rsidRDefault="00C92963">
            <w:pPr>
              <w:pStyle w:val="ConsPlusNormal"/>
            </w:pPr>
            <w:r>
              <w:t>Подпрограмма 3 "Развитие спортивной инфраструктуры"</w:t>
            </w:r>
          </w:p>
        </w:tc>
      </w:tr>
      <w:tr w:rsidR="00C92963">
        <w:tc>
          <w:tcPr>
            <w:tcW w:w="567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Порядок отбора муниципальных районов </w:t>
            </w:r>
            <w:r>
              <w:lastRenderedPageBreak/>
              <w:t xml:space="preserve">(городских округов) для предоставления субсидий из областного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капитального, текущего ремонтов спортивных объектов</w:t>
            </w:r>
          </w:p>
        </w:tc>
        <w:tc>
          <w:tcPr>
            <w:tcW w:w="3288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Субсидия муниципальным образованиям Мурманской </w:t>
            </w:r>
            <w:r>
              <w:lastRenderedPageBreak/>
              <w:t>области</w:t>
            </w:r>
          </w:p>
        </w:tc>
        <w:tc>
          <w:tcPr>
            <w:tcW w:w="2669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Проведение капитального, текущего ремонтов </w:t>
            </w:r>
            <w:r>
              <w:lastRenderedPageBreak/>
              <w:t>спортивных объектов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Приложение N 6</w:t>
              </w:r>
            </w:hyperlink>
            <w:r>
              <w:t xml:space="preserve"> к Государственной </w:t>
            </w:r>
            <w:r>
              <w:lastRenderedPageBreak/>
              <w:t>программе</w:t>
            </w:r>
          </w:p>
        </w:tc>
        <w:tc>
          <w:tcPr>
            <w:tcW w:w="2687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Количество спортивных сооружений, в которых </w:t>
            </w:r>
            <w:r>
              <w:lastRenderedPageBreak/>
              <w:t>осуществлен капитальный и текущий ремонт</w:t>
            </w:r>
          </w:p>
        </w:tc>
      </w:tr>
      <w:tr w:rsidR="00C92963">
        <w:tc>
          <w:tcPr>
            <w:tcW w:w="567" w:type="dxa"/>
            <w:vMerge/>
          </w:tcPr>
          <w:p w:rsidR="00C92963" w:rsidRDefault="00C92963"/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Правила предоставления и распределения субсидий из областного бюджета бюджетам муниципальных районов (городских округов) Мурманской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капитального, текущего ремонтов спортивных объектов, находящихся в муниципальной собственности</w:t>
            </w:r>
          </w:p>
        </w:tc>
        <w:tc>
          <w:tcPr>
            <w:tcW w:w="3288" w:type="dxa"/>
            <w:vMerge/>
          </w:tcPr>
          <w:p w:rsidR="00C92963" w:rsidRDefault="00C92963"/>
        </w:tc>
        <w:tc>
          <w:tcPr>
            <w:tcW w:w="2669" w:type="dxa"/>
            <w:vMerge/>
          </w:tcPr>
          <w:p w:rsidR="00C92963" w:rsidRDefault="00C92963"/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Приложение N 5</w:t>
              </w:r>
            </w:hyperlink>
            <w:r>
              <w:t xml:space="preserve"> к Государственной программе</w:t>
            </w:r>
          </w:p>
        </w:tc>
        <w:tc>
          <w:tcPr>
            <w:tcW w:w="2687" w:type="dxa"/>
            <w:vMerge/>
          </w:tcPr>
          <w:p w:rsidR="00C92963" w:rsidRDefault="00C92963"/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8" w:type="dxa"/>
            <w:vAlign w:val="center"/>
          </w:tcPr>
          <w:p w:rsidR="00C92963" w:rsidRDefault="00C92963">
            <w:pPr>
              <w:pStyle w:val="ConsPlusNormal"/>
            </w:pPr>
            <w:r>
              <w:t>План мероприятий</w:t>
            </w:r>
          </w:p>
        </w:tc>
        <w:tc>
          <w:tcPr>
            <w:tcW w:w="3288" w:type="dxa"/>
            <w:vAlign w:val="center"/>
          </w:tcPr>
          <w:p w:rsidR="00C92963" w:rsidRDefault="00C92963">
            <w:pPr>
              <w:pStyle w:val="ConsPlusNormal"/>
            </w:pPr>
            <w:r>
              <w:t>Реализация мероприятий по эффективному использованию спортивных объектов</w:t>
            </w:r>
          </w:p>
        </w:tc>
        <w:tc>
          <w:tcPr>
            <w:tcW w:w="2669" w:type="dxa"/>
            <w:vAlign w:val="center"/>
          </w:tcPr>
          <w:p w:rsidR="00C92963" w:rsidRDefault="00C92963">
            <w:pPr>
              <w:pStyle w:val="ConsPlusNormal"/>
            </w:pPr>
            <w:r>
              <w:t>Увеличение эффективности использования спортивных объектов</w:t>
            </w:r>
          </w:p>
        </w:tc>
        <w:tc>
          <w:tcPr>
            <w:tcW w:w="2268" w:type="dxa"/>
            <w:vAlign w:val="center"/>
          </w:tcPr>
          <w:p w:rsidR="00C92963" w:rsidRDefault="00C92963">
            <w:pPr>
              <w:pStyle w:val="ConsPlusNormal"/>
            </w:pPr>
            <w:r>
              <w:t>Приказ Министерства</w:t>
            </w:r>
          </w:p>
        </w:tc>
        <w:tc>
          <w:tcPr>
            <w:tcW w:w="2687" w:type="dxa"/>
            <w:vAlign w:val="center"/>
          </w:tcPr>
          <w:p w:rsidR="00C92963" w:rsidRDefault="00C92963">
            <w:pPr>
              <w:pStyle w:val="ConsPlusNormal"/>
            </w:pPr>
            <w:r>
              <w:t>Эффективность использования существующих объектов спорта"</w:t>
            </w:r>
          </w:p>
        </w:tc>
      </w:tr>
    </w:tbl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>5.2. "</w:t>
      </w:r>
      <w:hyperlink r:id="rId17" w:history="1">
        <w:r>
          <w:rPr>
            <w:color w:val="0000FF"/>
          </w:rPr>
          <w:t>Перечень</w:t>
        </w:r>
      </w:hyperlink>
      <w:r>
        <w:t xml:space="preserve"> планируемых к разработке нормативных правовых актов и иных документов" изложить в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3855"/>
        <w:gridCol w:w="2381"/>
        <w:gridCol w:w="2098"/>
      </w:tblGrid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855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Цели принятия, основные положения документа</w:t>
            </w:r>
          </w:p>
        </w:tc>
        <w:tc>
          <w:tcPr>
            <w:tcW w:w="2381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209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2" w:type="dxa"/>
            <w:gridSpan w:val="4"/>
            <w:vAlign w:val="center"/>
          </w:tcPr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  <w:vAlign w:val="center"/>
          </w:tcPr>
          <w:p w:rsidR="00C92963" w:rsidRDefault="00C92963">
            <w:pPr>
              <w:pStyle w:val="ConsPlusNormal"/>
            </w:pPr>
            <w:r>
              <w:t>Распоряжение Губернатора Мурманской области</w:t>
            </w:r>
          </w:p>
        </w:tc>
        <w:tc>
          <w:tcPr>
            <w:tcW w:w="3855" w:type="dxa"/>
            <w:vAlign w:val="center"/>
          </w:tcPr>
          <w:p w:rsidR="00C92963" w:rsidRDefault="00C92963">
            <w:pPr>
              <w:pStyle w:val="ConsPlusNormal"/>
            </w:pPr>
            <w:r>
              <w:t>Об утверждении состава организационного комитета по проведению традиционного Праздника Севера</w:t>
            </w:r>
          </w:p>
        </w:tc>
        <w:tc>
          <w:tcPr>
            <w:tcW w:w="2381" w:type="dxa"/>
            <w:vAlign w:val="center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  <w:tc>
          <w:tcPr>
            <w:tcW w:w="209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2" w:type="dxa"/>
            <w:gridSpan w:val="4"/>
            <w:vAlign w:val="center"/>
          </w:tcPr>
          <w:p w:rsidR="00C92963" w:rsidRDefault="00C92963">
            <w:pPr>
              <w:pStyle w:val="ConsPlusNormal"/>
            </w:pPr>
            <w:r>
              <w:t>Подпрограмма 4 "Обеспечение реализации государственной программы" &lt;*&gt;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38" w:type="dxa"/>
            <w:vAlign w:val="center"/>
          </w:tcPr>
          <w:p w:rsidR="00C92963" w:rsidRDefault="00C92963">
            <w:pPr>
              <w:pStyle w:val="ConsPlusNormal"/>
            </w:pPr>
            <w:r>
              <w:t>Постановление Правительства Мурманской области</w:t>
            </w:r>
          </w:p>
        </w:tc>
        <w:tc>
          <w:tcPr>
            <w:tcW w:w="3855" w:type="dxa"/>
            <w:vAlign w:val="center"/>
          </w:tcPr>
          <w:p w:rsidR="00C92963" w:rsidRDefault="00C92963">
            <w:pPr>
              <w:pStyle w:val="ConsPlusNormal"/>
            </w:pPr>
            <w:r>
              <w:t>Разработка Стратегии развития физической культуры и спорта в Мурманской области на период до 2025 года</w:t>
            </w:r>
          </w:p>
        </w:tc>
        <w:tc>
          <w:tcPr>
            <w:tcW w:w="2381" w:type="dxa"/>
            <w:vAlign w:val="center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  <w:tc>
          <w:tcPr>
            <w:tcW w:w="209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год</w:t>
            </w:r>
          </w:p>
        </w:tc>
      </w:tr>
      <w:tr w:rsidR="00C92963">
        <w:tc>
          <w:tcPr>
            <w:tcW w:w="56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38" w:type="dxa"/>
            <w:vAlign w:val="center"/>
          </w:tcPr>
          <w:p w:rsidR="00C92963" w:rsidRDefault="00C92963">
            <w:pPr>
              <w:pStyle w:val="ConsPlusNormal"/>
            </w:pPr>
            <w:r>
              <w:t>Закон Мурманской области</w:t>
            </w:r>
          </w:p>
        </w:tc>
        <w:tc>
          <w:tcPr>
            <w:tcW w:w="3855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Изменения в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Мурманской области от 27.12.2010 N 1297-01-ЗМО "О физической культуре и спорте в Мурманской области" с целью приведения в соответствие с федеральным законодательством</w:t>
            </w:r>
          </w:p>
        </w:tc>
        <w:tc>
          <w:tcPr>
            <w:tcW w:w="2381" w:type="dxa"/>
            <w:vAlign w:val="center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  <w:tc>
          <w:tcPr>
            <w:tcW w:w="209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По мере необходимости"</w:t>
            </w:r>
          </w:p>
        </w:tc>
      </w:tr>
    </w:tbl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5. </w:t>
      </w:r>
      <w:hyperlink r:id="rId19" w:history="1">
        <w:r>
          <w:rPr>
            <w:color w:val="0000FF"/>
          </w:rPr>
          <w:t>Раздел 6</w:t>
        </w:r>
      </w:hyperlink>
      <w:r>
        <w:t xml:space="preserve"> "Сведения об объемах финансирования государственной программы" изложить в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891"/>
        <w:gridCol w:w="1531"/>
        <w:gridCol w:w="1426"/>
        <w:gridCol w:w="1304"/>
        <w:gridCol w:w="1247"/>
        <w:gridCol w:w="1142"/>
        <w:gridCol w:w="1138"/>
        <w:gridCol w:w="542"/>
        <w:gridCol w:w="2154"/>
      </w:tblGrid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Подпрограмма, задача, основное мероприятие, ведомственная целевая программа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6799" w:type="dxa"/>
            <w:gridSpan w:val="6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Объемы и источники финансирования (тыс. руб.)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Соисполнители, участники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ВБС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Государственная программа Мурманской области "Физическая культура и спорт"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5519498,5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4843282,7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592630,1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83585,8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Министерство строительства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1610012,5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1258822,8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309302.1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41887,6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1286009,0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1108398,7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136318,8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41291,6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974087,3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826671,5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147009,2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829941,9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829941,9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819447,9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819447,9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4405596,4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4296094,7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90239,1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19262,6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1159052,6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1087976,6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51813,4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19262,6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758589,6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739782,1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18807,5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838564,4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818946,2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19618,2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829941,9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829941,9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819447,9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819447,9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Министерство строительства Мурманской области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</w:pP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1113902,2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547188,0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502391,0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64323,2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строительства МО, администрации 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450959,9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170846,1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257488,7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22625,0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527419,4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368616,5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117511,3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41291,6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135522,9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7725,3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Подпрограмма 1 "Развитие массового спорта, реализация мероприятий по информированию граждан"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280285,2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255381,1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24904,1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Министерство спорта МО, подведомственные Министерству учреждения, администрации </w:t>
            </w:r>
            <w:r>
              <w:lastRenderedPageBreak/>
              <w:t>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145392,0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124124,6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21267,4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35570,2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33752,1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1818,1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35570,8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33752,2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1818,6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33752,2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33752,2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1.1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1 "Информатизация сферы спорта"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7998,7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7998,7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7998,7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7998,7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1.2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2 "Поддержка социально ориентированных некоммерческих организаций, осуществлявших деятельность в сфере физической культуры и спорта"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229136,9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229136,9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109136,9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109136,9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 1.1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43149,7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18245,6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24904,1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администрации муниципальных образований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28256,4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6989,0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21267,4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5570,2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3752,1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1818,1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5570,8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3752,2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1818,6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3752,2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3752,2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3810972,2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3732319,5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65335,0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13317,7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900957,6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857093,9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30546,0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13317,7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677144,8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660155,4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16989,4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757119,0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739319,4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17799,6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739221,3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739221,3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2.1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1 "Подготовка спортивного резерва, организация и проведение физкультурных и спортивных мероприятий, реализация программ спортивной подготовки подведомственными Министерству учреждениями"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3679188,1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3679188,1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812182,6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812182,6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657417,2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657417,2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736529,5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2.2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2 "Поддержка спортивных организаций, осуществляющих спортивную подготовку в соответствии федеральными стандартами спортивной подготовки"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54717,7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13317,7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администрации 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54717,7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13317,7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П 2.1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77066,4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11731,4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65335,0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подведомственные Министерству учреждения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34057,3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3511,3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30546,0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19727,7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2738,3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16989,4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20589,6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2790,0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17799,6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2691,8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2691,8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Подпрограмма 3 "Развитие спортивной инфраструктуры"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1223746,6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651087,6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502391,0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70268,1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Министерство строительства МО, ГОУП "УСДЦ", администрации 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524654,3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238595,7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257488,7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28569,9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537469,4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378666,5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117511,3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41291,6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145572,9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17775,3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10050,0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10050,0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ОМ 3.1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Основное мероприятие 1 "Строительство, реконструкция и модернизация спортивных объектов Мурманской области"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180769,6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141114,0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39655,6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строительства МО, администрации 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69669,1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56344,4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13324,7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111100,5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84769,7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26330,8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ОМ </w:t>
            </w:r>
            <w:r>
              <w:lastRenderedPageBreak/>
              <w:t>3.2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lastRenderedPageBreak/>
              <w:t xml:space="preserve">Основное мероприятие 2 </w:t>
            </w:r>
            <w:r>
              <w:lastRenderedPageBreak/>
              <w:t xml:space="preserve">"Проведение капитального и текущего ремонта, реализация мероприятий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спортивных сооружений Мурманской области"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201513,9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187090,5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14423,4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Министерство спорта </w:t>
            </w:r>
            <w:r>
              <w:lastRenderedPageBreak/>
              <w:t>МО, администрации муниципальных образований МО, ГОУП "УСДЦ"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177513,9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163090,5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14423,4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6000.0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П 3.1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841463,2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322883,0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502391,0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16189,1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МО, Министерство строительства МО, администрации муниципальных образований МО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277471,3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19160,9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257488,7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821,8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420368.9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287896,9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117511,3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14960,7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139572,9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11775,3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127391,0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406,6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vMerge w:val="restart"/>
            <w:vAlign w:val="center"/>
          </w:tcPr>
          <w:p w:rsidR="00C92963" w:rsidRDefault="00C92963">
            <w:pPr>
              <w:pStyle w:val="ConsPlusNormal"/>
            </w:pPr>
            <w:r>
              <w:t>Подпрограмма 4 "Обеспечение реализации государственной программы"</w:t>
            </w:r>
          </w:p>
        </w:tc>
        <w:tc>
          <w:tcPr>
            <w:tcW w:w="1531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204494,4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204494,4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 w:val="restart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Министерство спорта МО"</w:t>
            </w:r>
          </w:p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39008,5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39008,5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35824,5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35824,5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35824,5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35824,5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46918,4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46918,4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  <w:tr w:rsidR="00C92963">
        <w:tc>
          <w:tcPr>
            <w:tcW w:w="715" w:type="dxa"/>
            <w:vMerge/>
          </w:tcPr>
          <w:p w:rsidR="00C92963" w:rsidRDefault="00C92963"/>
        </w:tc>
        <w:tc>
          <w:tcPr>
            <w:tcW w:w="2891" w:type="dxa"/>
            <w:vMerge/>
          </w:tcPr>
          <w:p w:rsidR="00C92963" w:rsidRDefault="00C92963"/>
        </w:tc>
        <w:tc>
          <w:tcPr>
            <w:tcW w:w="1531" w:type="dxa"/>
            <w:vMerge/>
          </w:tcPr>
          <w:p w:rsidR="00C92963" w:rsidRDefault="00C92963"/>
        </w:tc>
        <w:tc>
          <w:tcPr>
            <w:tcW w:w="1426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46918,4</w:t>
            </w:r>
          </w:p>
        </w:tc>
        <w:tc>
          <w:tcPr>
            <w:tcW w:w="1247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46918,4</w:t>
            </w:r>
          </w:p>
        </w:tc>
        <w:tc>
          <w:tcPr>
            <w:tcW w:w="11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8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54" w:type="dxa"/>
            <w:vMerge/>
          </w:tcPr>
          <w:p w:rsidR="00C92963" w:rsidRDefault="00C92963"/>
        </w:tc>
      </w:tr>
    </w:tbl>
    <w:p w:rsidR="00C92963" w:rsidRDefault="00C92963">
      <w:pPr>
        <w:sectPr w:rsidR="00C929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6. </w:t>
      </w:r>
      <w:hyperlink r:id="rId20" w:history="1">
        <w:r>
          <w:rPr>
            <w:color w:val="0000FF"/>
          </w:rPr>
          <w:t>Раздел 9</w:t>
        </w:r>
      </w:hyperlink>
      <w:r>
        <w:t xml:space="preserve"> "Сведения об источниках и методике расчета значений показателей государственной программы" изложить в новой редакции: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506"/>
        <w:gridCol w:w="1829"/>
        <w:gridCol w:w="2155"/>
        <w:gridCol w:w="2448"/>
        <w:gridCol w:w="2088"/>
        <w:gridCol w:w="1709"/>
        <w:gridCol w:w="2366"/>
      </w:tblGrid>
      <w:tr w:rsidR="00C92963">
        <w:tc>
          <w:tcPr>
            <w:tcW w:w="557" w:type="dxa"/>
          </w:tcPr>
          <w:p w:rsidR="00C92963" w:rsidRDefault="00C9296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2506" w:type="dxa"/>
          </w:tcPr>
          <w:p w:rsidR="00C92963" w:rsidRDefault="00C9296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29" w:type="dxa"/>
          </w:tcPr>
          <w:p w:rsidR="00C92963" w:rsidRDefault="00C92963">
            <w:pPr>
              <w:pStyle w:val="ConsPlusNormal"/>
              <w:jc w:val="center"/>
            </w:pPr>
            <w:r>
              <w:t>Единица измерения, временная характеристика</w:t>
            </w:r>
          </w:p>
        </w:tc>
        <w:tc>
          <w:tcPr>
            <w:tcW w:w="2155" w:type="dxa"/>
          </w:tcPr>
          <w:p w:rsidR="00C92963" w:rsidRDefault="00C92963">
            <w:pPr>
              <w:pStyle w:val="ConsPlusNormal"/>
              <w:jc w:val="center"/>
            </w:pPr>
            <w:r>
              <w:t>Алгоритм расчета (формула) &lt;*&gt;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  <w:jc w:val="center"/>
            </w:pPr>
            <w:r>
              <w:t>Метод сбора информации, код формы отчетности &lt;**&gt;</w:t>
            </w:r>
          </w:p>
        </w:tc>
        <w:tc>
          <w:tcPr>
            <w:tcW w:w="1709" w:type="dxa"/>
          </w:tcPr>
          <w:p w:rsidR="00C92963" w:rsidRDefault="00C92963">
            <w:pPr>
              <w:pStyle w:val="ConsPlusNormal"/>
              <w:jc w:val="center"/>
            </w:pPr>
            <w:r>
              <w:t>Дата получения фактических значений показателей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  <w:jc w:val="center"/>
            </w:pPr>
            <w:r>
              <w:t>Ответственный за сбор данных по показателю, субъект статистического учета</w:t>
            </w:r>
          </w:p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</w:pPr>
          </w:p>
        </w:tc>
        <w:tc>
          <w:tcPr>
            <w:tcW w:w="15101" w:type="dxa"/>
            <w:gridSpan w:val="7"/>
          </w:tcPr>
          <w:p w:rsidR="00C92963" w:rsidRDefault="00C92963">
            <w:pPr>
              <w:pStyle w:val="ConsPlusNormal"/>
            </w:pPr>
            <w:r>
              <w:t>Государственная программа Мурманской области "Физическая культура и спорт"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/ До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- численность населения, систематически занимающегося физической культурой и спортом, в возрасте от 3 лет и старше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1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До - общая численность населения в возрасте от 3 лет и старше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Статистические данные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октября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0.2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Количество спортивных сооружений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ед. на 100 тыс. населения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r>
              <w:t>ЧС / ЧН x 100000</w:t>
            </w:r>
          </w:p>
        </w:tc>
        <w:tc>
          <w:tcPr>
            <w:tcW w:w="2448" w:type="dxa"/>
            <w:vMerge w:val="restart"/>
          </w:tcPr>
          <w:p w:rsidR="00C92963" w:rsidRDefault="00C92963">
            <w:pPr>
              <w:pStyle w:val="ConsPlusNormal"/>
            </w:pPr>
            <w:r>
              <w:t>ЧС - количество спортивных сооружений</w:t>
            </w:r>
          </w:p>
        </w:tc>
        <w:tc>
          <w:tcPr>
            <w:tcW w:w="2088" w:type="dxa"/>
            <w:vMerge w:val="restart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2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rPr>
          <w:trHeight w:val="450"/>
        </w:trPr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  <w:vMerge/>
          </w:tcPr>
          <w:p w:rsidR="00C92963" w:rsidRDefault="00C92963"/>
        </w:tc>
        <w:tc>
          <w:tcPr>
            <w:tcW w:w="2088" w:type="dxa"/>
            <w:vMerge/>
          </w:tcPr>
          <w:p w:rsidR="00C92963" w:rsidRDefault="00C92963"/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  <w:vMerge w:val="restart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ЧН - общая численность населения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Статистические данные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  <w:vMerge/>
          </w:tcPr>
          <w:p w:rsidR="00C92963" w:rsidRDefault="00C92963"/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</w:pPr>
          </w:p>
        </w:tc>
        <w:tc>
          <w:tcPr>
            <w:tcW w:w="15101" w:type="dxa"/>
            <w:gridSpan w:val="7"/>
          </w:tcPr>
          <w:p w:rsidR="00C92963" w:rsidRDefault="00C92963">
            <w:pPr>
              <w:pStyle w:val="ConsPlusNormal"/>
            </w:pPr>
            <w:r>
              <w:t>Подпрограмма 1 "Развитие массового спорта, реализация мероприятий по информированию граждан"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 (возраст 3 - 29 лет)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/ До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- численность населения, систематически занимающихся физической культурой и спортом, в возрасте 3 - 29 лет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3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До - общая численность населения области в возрасте 3 - 29 лет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(женщины 30 - 54 года; мужчины 30 - 59 лет)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/ До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Дс</w:t>
            </w:r>
            <w:proofErr w:type="spellEnd"/>
            <w:r>
              <w:t xml:space="preserve"> - численность занимающихся физической культурой и спортом в возрасте 30 - 54 лет (для женщин) и 30 - 59 лет (для мужчин)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4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До - численность населения области в возрасте 30 - 54 лет (для женщин) и 30 - 59 лет (для мужчин)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октября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  <w:r>
              <w:lastRenderedPageBreak/>
              <w:t>(женщины 55 - 79 лет; мужчины 60 - 79 лет)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lastRenderedPageBreak/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Дст</w:t>
            </w:r>
            <w:proofErr w:type="spellEnd"/>
            <w:r>
              <w:t xml:space="preserve"> / </w:t>
            </w:r>
            <w:proofErr w:type="spellStart"/>
            <w:r>
              <w:t>Дв</w:t>
            </w:r>
            <w:proofErr w:type="spellEnd"/>
            <w:r>
              <w:t xml:space="preserve">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Дст</w:t>
            </w:r>
            <w:proofErr w:type="spellEnd"/>
            <w:r>
              <w:t xml:space="preserve"> - численность занимающихся физической культурой и спортом в возрасте 55 лет и старше (для женщин) и 60 лет и старше (для мужчин)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5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Дв</w:t>
            </w:r>
            <w:proofErr w:type="spellEnd"/>
            <w:r>
              <w:t xml:space="preserve"> - численность </w:t>
            </w:r>
            <w:r>
              <w:lastRenderedPageBreak/>
              <w:t>населения области в возрасте 55 лет и старше (для женщин) и 60 лет и старше (для мужчин)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lastRenderedPageBreak/>
              <w:t xml:space="preserve">Данные, </w:t>
            </w:r>
            <w:r>
              <w:lastRenderedPageBreak/>
              <w:t xml:space="preserve">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lastRenderedPageBreak/>
              <w:t>1 октября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 xml:space="preserve">Федеральная служба </w:t>
            </w:r>
            <w:r>
              <w:lastRenderedPageBreak/>
              <w:t>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граждан Мурманской области,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r>
              <w:t>Г / Гэ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Г - доля граждан, занимающихся физической культурой и спортом по месту работы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6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Гэ - общая численность населения, занятого в экономике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</w:pPr>
          </w:p>
        </w:tc>
        <w:tc>
          <w:tcPr>
            <w:tcW w:w="15101" w:type="dxa"/>
            <w:gridSpan w:val="7"/>
          </w:tcPr>
          <w:p w:rsidR="00C92963" w:rsidRDefault="00C92963">
            <w:pPr>
              <w:pStyle w:val="ConsPlusNormal"/>
            </w:pPr>
            <w:r>
              <w:t>Подпрограмма 2 "Подготовка спортивного резерва, реализация календарного плана официальных физкультурных мероприятий и спортивных мероприятий Мурманской области"</w:t>
            </w:r>
          </w:p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06" w:type="dxa"/>
          </w:tcPr>
          <w:p w:rsidR="00C92963" w:rsidRDefault="00C92963">
            <w:pPr>
              <w:pStyle w:val="ConsPlusNormal"/>
            </w:pPr>
            <w:r>
              <w:t>Численность спортсменов МО, включенных в список кандидатов в спортивные сборные команды Российской Федерации</w:t>
            </w:r>
          </w:p>
        </w:tc>
        <w:tc>
          <w:tcPr>
            <w:tcW w:w="1829" w:type="dxa"/>
          </w:tcPr>
          <w:p w:rsidR="00C92963" w:rsidRDefault="00C92963">
            <w:pPr>
              <w:pStyle w:val="ConsPlusNormal"/>
            </w:pPr>
            <w:r>
              <w:t>чел.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>Список Министерства спорта Российской Федерации</w:t>
            </w:r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</w:t>
            </w:r>
            <w:r>
              <w:lastRenderedPageBreak/>
              <w:t>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lastRenderedPageBreak/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Чз</w:t>
            </w:r>
            <w:proofErr w:type="spellEnd"/>
            <w:r>
              <w:t xml:space="preserve"> / </w:t>
            </w:r>
            <w:proofErr w:type="spellStart"/>
            <w:r>
              <w:t>Чо</w:t>
            </w:r>
            <w:proofErr w:type="spellEnd"/>
            <w:r>
              <w:t xml:space="preserve">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Чз</w:t>
            </w:r>
            <w:proofErr w:type="spellEnd"/>
            <w:r>
              <w:t xml:space="preserve"> - общее количество спортивных организаций</w:t>
            </w:r>
          </w:p>
        </w:tc>
        <w:tc>
          <w:tcPr>
            <w:tcW w:w="2088" w:type="dxa"/>
            <w:vMerge w:val="restart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7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  <w:vMerge w:val="restart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Чо</w:t>
            </w:r>
            <w:proofErr w:type="spellEnd"/>
            <w:r>
              <w:t xml:space="preserve"> - количество организаций, оказывающих услуги по </w:t>
            </w:r>
            <w:r>
              <w:lastRenderedPageBreak/>
              <w:t>спортивной подготовке в соответствии с федеральными стандартами спортивной подготовки</w:t>
            </w:r>
          </w:p>
        </w:tc>
        <w:tc>
          <w:tcPr>
            <w:tcW w:w="2088" w:type="dxa"/>
            <w:vMerge/>
          </w:tcPr>
          <w:p w:rsidR="00C92963" w:rsidRDefault="00C92963"/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  <w:vMerge/>
          </w:tcPr>
          <w:p w:rsidR="00C92963" w:rsidRDefault="00C92963"/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граждан в возрасте 6 - 15 лет,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/ До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Дз</w:t>
            </w:r>
            <w:proofErr w:type="spellEnd"/>
            <w:r>
              <w:t xml:space="preserve"> - численность граждан 6 - 15 лет, занимающихся в специализированных спортивных организациях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8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До - общая численность граждан 6 - 15 лет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октября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r>
              <w:t>Ср / С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Ср - количество спортсменов - разрядников, занимающихся в спортивных школах олимпийского резерва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29" w:history="1">
              <w:r>
                <w:rPr>
                  <w:color w:val="0000FF"/>
                </w:rPr>
                <w:t>форме 5-ФК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С - общее количество спортсменов, занимающихся в спортивных школах олимпийского резерва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Данные, публикуемые на официальном сайте </w:t>
            </w:r>
            <w:proofErr w:type="spellStart"/>
            <w:r>
              <w:t>Мурманскстата</w:t>
            </w:r>
            <w:proofErr w:type="spellEnd"/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августа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Федеральная служба государственной статистики по Мурманской области</w:t>
            </w:r>
          </w:p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</w:pPr>
          </w:p>
        </w:tc>
        <w:tc>
          <w:tcPr>
            <w:tcW w:w="15101" w:type="dxa"/>
            <w:gridSpan w:val="7"/>
          </w:tcPr>
          <w:p w:rsidR="00C92963" w:rsidRDefault="00C92963">
            <w:pPr>
              <w:pStyle w:val="ConsPlusNormal"/>
            </w:pPr>
            <w:r>
              <w:t>Подпрограмма 3 "Развитие спортивной инфраструктуры"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>Единовременная пропускная способность объектов спорта (к всероссийскому нормативу)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proofErr w:type="spellStart"/>
            <w:r>
              <w:t>Еф</w:t>
            </w:r>
            <w:proofErr w:type="spellEnd"/>
            <w:r>
              <w:t xml:space="preserve"> / </w:t>
            </w:r>
            <w:proofErr w:type="spellStart"/>
            <w:r>
              <w:t>Ен</w:t>
            </w:r>
            <w:proofErr w:type="spellEnd"/>
            <w:r>
              <w:t xml:space="preserve">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Еф</w:t>
            </w:r>
            <w:proofErr w:type="spellEnd"/>
            <w:r>
              <w:t xml:space="preserve"> - фактическая единовременная пропускная способность объектов спорта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30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t>1 марта года, следующего за отчетным</w:t>
            </w:r>
          </w:p>
        </w:tc>
        <w:tc>
          <w:tcPr>
            <w:tcW w:w="2366" w:type="dxa"/>
            <w:vMerge w:val="restart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proofErr w:type="spellStart"/>
            <w:r>
              <w:t>Ен</w:t>
            </w:r>
            <w:proofErr w:type="spellEnd"/>
            <w:r>
              <w:t xml:space="preserve"> - всероссийский норматив единовременной пропускной способности, рассчитываемый в соответствии с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Минспорта</w:t>
            </w:r>
            <w:proofErr w:type="spellEnd"/>
            <w:r>
              <w:t xml:space="preserve"> России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Методические рекомендации </w:t>
            </w:r>
            <w:proofErr w:type="spellStart"/>
            <w:r>
              <w:t>Минспорта</w:t>
            </w:r>
            <w:proofErr w:type="spellEnd"/>
            <w:r>
              <w:t xml:space="preserve"> России</w:t>
            </w:r>
          </w:p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  <w:vMerge/>
          </w:tcPr>
          <w:p w:rsidR="00C92963" w:rsidRDefault="00C92963"/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06" w:type="dxa"/>
          </w:tcPr>
          <w:p w:rsidR="00C92963" w:rsidRDefault="00C92963">
            <w:pPr>
              <w:pStyle w:val="ConsPlusNormal"/>
            </w:pPr>
            <w:r>
              <w:t>Количество спортивных сооружений, в которых осуществлен капитальный и текущий ремонт</w:t>
            </w:r>
          </w:p>
        </w:tc>
        <w:tc>
          <w:tcPr>
            <w:tcW w:w="1829" w:type="dxa"/>
          </w:tcPr>
          <w:p w:rsidR="00C92963" w:rsidRDefault="00C92963">
            <w:pPr>
              <w:pStyle w:val="ConsPlusNormal"/>
            </w:pPr>
            <w:r>
              <w:t>ед.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>Ведомственные данные, полученные на основании актов приемки проведенных работ</w:t>
            </w:r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января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 w:val="restart"/>
          </w:tcPr>
          <w:p w:rsidR="00C92963" w:rsidRDefault="00C9296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06" w:type="dxa"/>
            <w:vMerge w:val="restart"/>
          </w:tcPr>
          <w:p w:rsidR="00C92963" w:rsidRDefault="00C92963">
            <w:pPr>
              <w:pStyle w:val="ConsPlusNormal"/>
            </w:pPr>
            <w:r>
              <w:t xml:space="preserve">Эффективность использования </w:t>
            </w:r>
            <w:r>
              <w:lastRenderedPageBreak/>
              <w:t>существующих объектов спорта</w:t>
            </w:r>
          </w:p>
        </w:tc>
        <w:tc>
          <w:tcPr>
            <w:tcW w:w="1829" w:type="dxa"/>
            <w:vMerge w:val="restart"/>
          </w:tcPr>
          <w:p w:rsidR="00C92963" w:rsidRDefault="00C92963">
            <w:pPr>
              <w:pStyle w:val="ConsPlusNormal"/>
            </w:pPr>
            <w:r>
              <w:lastRenderedPageBreak/>
              <w:t>%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  <w:vMerge w:val="restart"/>
          </w:tcPr>
          <w:p w:rsidR="00C92963" w:rsidRDefault="00C92963">
            <w:pPr>
              <w:pStyle w:val="ConsPlusNormal"/>
            </w:pPr>
            <w:r>
              <w:t>З / М x 100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 xml:space="preserve">З - загруженность существующих </w:t>
            </w:r>
            <w:r>
              <w:lastRenderedPageBreak/>
              <w:t>спортивных объектов</w:t>
            </w:r>
          </w:p>
        </w:tc>
        <w:tc>
          <w:tcPr>
            <w:tcW w:w="2088" w:type="dxa"/>
            <w:vMerge w:val="restart"/>
          </w:tcPr>
          <w:p w:rsidR="00C92963" w:rsidRDefault="00C92963">
            <w:pPr>
              <w:pStyle w:val="ConsPlusNormal"/>
            </w:pPr>
            <w:r>
              <w:lastRenderedPageBreak/>
              <w:t xml:space="preserve">Статистическая отчетность по </w:t>
            </w:r>
            <w:hyperlink r:id="rId32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  <w:vMerge w:val="restart"/>
          </w:tcPr>
          <w:p w:rsidR="00C92963" w:rsidRDefault="00C92963">
            <w:pPr>
              <w:pStyle w:val="ConsPlusNormal"/>
            </w:pPr>
            <w:r>
              <w:lastRenderedPageBreak/>
              <w:t>1 марта</w:t>
            </w:r>
          </w:p>
        </w:tc>
        <w:tc>
          <w:tcPr>
            <w:tcW w:w="2366" w:type="dxa"/>
            <w:vMerge w:val="restart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</w:t>
            </w:r>
          </w:p>
        </w:tc>
      </w:tr>
      <w:tr w:rsidR="00C92963">
        <w:tc>
          <w:tcPr>
            <w:tcW w:w="557" w:type="dxa"/>
            <w:vMerge/>
          </w:tcPr>
          <w:p w:rsidR="00C92963" w:rsidRDefault="00C92963"/>
        </w:tc>
        <w:tc>
          <w:tcPr>
            <w:tcW w:w="2506" w:type="dxa"/>
            <w:vMerge/>
          </w:tcPr>
          <w:p w:rsidR="00C92963" w:rsidRDefault="00C92963"/>
        </w:tc>
        <w:tc>
          <w:tcPr>
            <w:tcW w:w="1829" w:type="dxa"/>
            <w:vMerge/>
          </w:tcPr>
          <w:p w:rsidR="00C92963" w:rsidRDefault="00C92963"/>
        </w:tc>
        <w:tc>
          <w:tcPr>
            <w:tcW w:w="2155" w:type="dxa"/>
            <w:vMerge/>
          </w:tcPr>
          <w:p w:rsidR="00C92963" w:rsidRDefault="00C92963"/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М - мощность существующих спортивных объектов</w:t>
            </w:r>
          </w:p>
        </w:tc>
        <w:tc>
          <w:tcPr>
            <w:tcW w:w="2088" w:type="dxa"/>
            <w:vMerge/>
          </w:tcPr>
          <w:p w:rsidR="00C92963" w:rsidRDefault="00C92963"/>
        </w:tc>
        <w:tc>
          <w:tcPr>
            <w:tcW w:w="1709" w:type="dxa"/>
            <w:vMerge/>
          </w:tcPr>
          <w:p w:rsidR="00C92963" w:rsidRDefault="00C92963"/>
        </w:tc>
        <w:tc>
          <w:tcPr>
            <w:tcW w:w="2366" w:type="dxa"/>
            <w:vMerge/>
          </w:tcPr>
          <w:p w:rsidR="00C92963" w:rsidRDefault="00C92963"/>
        </w:tc>
      </w:tr>
      <w:tr w:rsidR="00C92963">
        <w:tc>
          <w:tcPr>
            <w:tcW w:w="557" w:type="dxa"/>
          </w:tcPr>
          <w:p w:rsidR="00C92963" w:rsidRDefault="00C9296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06" w:type="dxa"/>
          </w:tcPr>
          <w:p w:rsidR="00C92963" w:rsidRDefault="00C92963">
            <w:pPr>
              <w:pStyle w:val="ConsPlusNormal"/>
            </w:pPr>
            <w:r>
              <w:t>Единовременная пропускная способность объектов спорта, введенных в эксплуатацию в рамках Программы</w:t>
            </w:r>
          </w:p>
        </w:tc>
        <w:tc>
          <w:tcPr>
            <w:tcW w:w="1829" w:type="dxa"/>
          </w:tcPr>
          <w:p w:rsidR="00C92963" w:rsidRDefault="00C92963">
            <w:pPr>
              <w:pStyle w:val="ConsPlusNormal"/>
            </w:pPr>
            <w:r>
              <w:t>чел.</w:t>
            </w:r>
          </w:p>
          <w:p w:rsidR="00C92963" w:rsidRDefault="00C92963">
            <w:pPr>
              <w:pStyle w:val="ConsPlusNormal"/>
            </w:pPr>
            <w:r>
              <w:t>Ежегодно</w:t>
            </w:r>
          </w:p>
        </w:tc>
        <w:tc>
          <w:tcPr>
            <w:tcW w:w="2155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448" w:type="dxa"/>
          </w:tcPr>
          <w:p w:rsidR="00C92963" w:rsidRDefault="00C92963">
            <w:pPr>
              <w:pStyle w:val="ConsPlusNormal"/>
            </w:pPr>
            <w:r>
              <w:t>-</w:t>
            </w:r>
          </w:p>
        </w:tc>
        <w:tc>
          <w:tcPr>
            <w:tcW w:w="2088" w:type="dxa"/>
          </w:tcPr>
          <w:p w:rsidR="00C92963" w:rsidRDefault="00C92963">
            <w:pPr>
              <w:pStyle w:val="ConsPlusNormal"/>
            </w:pPr>
            <w:r>
              <w:t xml:space="preserve">Статистическая отчетность по </w:t>
            </w:r>
            <w:hyperlink r:id="rId33" w:history="1">
              <w:r>
                <w:rPr>
                  <w:color w:val="0000FF"/>
                </w:rPr>
                <w:t>форме 1-ФК</w:t>
              </w:r>
            </w:hyperlink>
          </w:p>
        </w:tc>
        <w:tc>
          <w:tcPr>
            <w:tcW w:w="1709" w:type="dxa"/>
          </w:tcPr>
          <w:p w:rsidR="00C92963" w:rsidRDefault="00C92963">
            <w:pPr>
              <w:pStyle w:val="ConsPlusNormal"/>
            </w:pPr>
            <w:r>
              <w:t>1 марта</w:t>
            </w:r>
          </w:p>
        </w:tc>
        <w:tc>
          <w:tcPr>
            <w:tcW w:w="2366" w:type="dxa"/>
          </w:tcPr>
          <w:p w:rsidR="00C92963" w:rsidRDefault="00C92963">
            <w:pPr>
              <w:pStyle w:val="ConsPlusNormal"/>
            </w:pPr>
            <w:r>
              <w:t>Министерство спорта Мурманской области"</w:t>
            </w:r>
          </w:p>
        </w:tc>
      </w:tr>
    </w:tbl>
    <w:p w:rsidR="00C92963" w:rsidRDefault="00C92963">
      <w:pPr>
        <w:sectPr w:rsidR="00C929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ind w:firstLine="540"/>
        <w:jc w:val="both"/>
      </w:pPr>
      <w:r>
        <w:t xml:space="preserve">7. Дополнить государственную </w:t>
      </w:r>
      <w:hyperlink r:id="rId34" w:history="1">
        <w:r>
          <w:rPr>
            <w:color w:val="0000FF"/>
          </w:rPr>
          <w:t>программу</w:t>
        </w:r>
      </w:hyperlink>
      <w:r>
        <w:t xml:space="preserve"> приложением N 12 следующего содержания:</w:t>
      </w:r>
    </w:p>
    <w:p w:rsidR="00C92963" w:rsidRDefault="00C92963">
      <w:pPr>
        <w:pStyle w:val="ConsPlusNormal"/>
        <w:spacing w:before="220"/>
        <w:jc w:val="right"/>
      </w:pPr>
      <w:r>
        <w:t>"Приложение N 12</w:t>
      </w:r>
    </w:p>
    <w:p w:rsidR="00C92963" w:rsidRDefault="00C92963">
      <w:pPr>
        <w:pStyle w:val="ConsPlusNormal"/>
        <w:jc w:val="right"/>
      </w:pPr>
      <w:proofErr w:type="gramStart"/>
      <w:r>
        <w:t>к</w:t>
      </w:r>
      <w:proofErr w:type="gramEnd"/>
      <w:r>
        <w:t xml:space="preserve"> Государственной программе</w:t>
      </w: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center"/>
      </w:pPr>
      <w:r>
        <w:t>РАСПРЕДЕЛЕНИЕ</w:t>
      </w:r>
    </w:p>
    <w:p w:rsidR="00C92963" w:rsidRDefault="00C92963">
      <w:pPr>
        <w:pStyle w:val="ConsPlusNormal"/>
        <w:jc w:val="center"/>
      </w:pPr>
      <w:r>
        <w:t>В 2021 ГОДУ СУБСИДИИ НА СОФИНАНСИРОВАНИЕ КАПИТАЛЬНОГО</w:t>
      </w:r>
    </w:p>
    <w:p w:rsidR="00C92963" w:rsidRDefault="00C92963">
      <w:pPr>
        <w:pStyle w:val="ConsPlusNormal"/>
        <w:jc w:val="center"/>
      </w:pPr>
      <w:r>
        <w:t>РЕМОНТА ОБЪЕКТОВ, НАХОДЯЩИХСЯ В МУНИЦИПАЛЬНОЙ СОБСТВЕННОСТИ</w:t>
      </w:r>
    </w:p>
    <w:p w:rsidR="00C92963" w:rsidRDefault="00C92963">
      <w:pPr>
        <w:pStyle w:val="ConsPlusNormal"/>
        <w:jc w:val="center"/>
      </w:pPr>
      <w:r>
        <w:t>(ЗА СЧЕТ СРЕДСТВ РЕЗЕРВНОГО ФОНДА ПРАВИТЕЛЬСТВА МУРМАНСКОЙ</w:t>
      </w:r>
    </w:p>
    <w:p w:rsidR="00C92963" w:rsidRDefault="00C92963">
      <w:pPr>
        <w:pStyle w:val="ConsPlusNormal"/>
        <w:jc w:val="center"/>
      </w:pPr>
      <w:r>
        <w:t>ОБЛАСТИ)</w:t>
      </w:r>
    </w:p>
    <w:p w:rsidR="00C92963" w:rsidRDefault="00C92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272"/>
      </w:tblGrid>
      <w:tr w:rsidR="00C92963">
        <w:tc>
          <w:tcPr>
            <w:tcW w:w="374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27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 xml:space="preserve">Размер субсидии в 2021 году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капитального ремонта объектов, находящихся в муниципальной собственности (за счет средств резервного фонда Правительства Мурманской области), рублей</w:t>
            </w:r>
          </w:p>
        </w:tc>
      </w:tr>
      <w:tr w:rsidR="00C92963">
        <w:tc>
          <w:tcPr>
            <w:tcW w:w="3742" w:type="dxa"/>
            <w:vAlign w:val="center"/>
          </w:tcPr>
          <w:p w:rsidR="00C92963" w:rsidRDefault="00C92963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</w:t>
            </w:r>
          </w:p>
        </w:tc>
        <w:tc>
          <w:tcPr>
            <w:tcW w:w="527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7815146,50</w:t>
            </w:r>
          </w:p>
        </w:tc>
      </w:tr>
      <w:tr w:rsidR="00C92963">
        <w:tc>
          <w:tcPr>
            <w:tcW w:w="3742" w:type="dxa"/>
            <w:vAlign w:val="center"/>
          </w:tcPr>
          <w:p w:rsidR="00C92963" w:rsidRDefault="00C92963">
            <w:pPr>
              <w:pStyle w:val="ConsPlusNormal"/>
            </w:pPr>
            <w:r>
              <w:t>Итого:</w:t>
            </w:r>
          </w:p>
        </w:tc>
        <w:tc>
          <w:tcPr>
            <w:tcW w:w="5272" w:type="dxa"/>
            <w:vAlign w:val="center"/>
          </w:tcPr>
          <w:p w:rsidR="00C92963" w:rsidRDefault="00C92963">
            <w:pPr>
              <w:pStyle w:val="ConsPlusNormal"/>
              <w:jc w:val="center"/>
            </w:pPr>
            <w:r>
              <w:t>7815146,50"</w:t>
            </w:r>
          </w:p>
        </w:tc>
      </w:tr>
    </w:tbl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jc w:val="both"/>
      </w:pPr>
    </w:p>
    <w:p w:rsidR="00C92963" w:rsidRDefault="00C92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950" w:rsidRDefault="00062950"/>
    <w:sectPr w:rsidR="00062950" w:rsidSect="000F16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63"/>
    <w:rsid w:val="00062950"/>
    <w:rsid w:val="00C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41EF-9E59-42AA-A931-0DC2E36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92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9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92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C014434DF16D15255B7EB6FB997CE950A68D49D44FB2CBE662239B55EF53F0B556421F6C285D6DF4039CA292D0997CB8B258D7E3C6F56BD7BE7443L2e8P" TargetMode="External"/><Relationship Id="rId13" Type="http://schemas.openxmlformats.org/officeDocument/2006/relationships/hyperlink" Target="consultantplus://offline/ref=11C014434DF16D15255B7EB6FB997CE950A68D49D44FB2CBE662239B55EF53F0B556421F6C285D6DF40596A39ED0997CB8B258D7E3C6F56BD7BE7443L2e8P" TargetMode="External"/><Relationship Id="rId18" Type="http://schemas.openxmlformats.org/officeDocument/2006/relationships/hyperlink" Target="consultantplus://offline/ref=11C014434DF16D15255B7EB6FB997CE950A68D49D44FBDCEEB64239B55EF53F0B556421F7E280561F50781A196C5CF2DFELEe6P" TargetMode="External"/><Relationship Id="rId26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4" Type="http://schemas.openxmlformats.org/officeDocument/2006/relationships/hyperlink" Target="consultantplus://offline/ref=11C014434DF16D15255B7EB6FB997CE950A68D49D44FB2CBE662239B55EF53F0B556421F6C285D6DF4079FA09ED0997CB8B258D7E3C6F56BD7BE7443L2e8P" TargetMode="External"/><Relationship Id="rId7" Type="http://schemas.openxmlformats.org/officeDocument/2006/relationships/hyperlink" Target="consultantplus://offline/ref=11C014434DF16D15255B7EB6FB997CE950A68D49D44FB2CBE662239B55EF53F0B556421F6C285D6DF4079FA09ED0997CB8B258D7E3C6F56BD7BE7443L2e8P" TargetMode="External"/><Relationship Id="rId12" Type="http://schemas.openxmlformats.org/officeDocument/2006/relationships/hyperlink" Target="consultantplus://offline/ref=11C014434DF16D15255B7EB6FB997CE950A68D49D44FB2CBE662239B55EF53F0B556421F6C285D6DF40596A391D0997CB8B258D7E3C6F56BD7BE7443L2e8P" TargetMode="External"/><Relationship Id="rId17" Type="http://schemas.openxmlformats.org/officeDocument/2006/relationships/hyperlink" Target="consultantplus://offline/ref=11C014434DF16D15255B7EB6FB997CE950A68D49D44FB2CBE662239B55EF53F0B556421F6C285D6DF40799A897D0997CB8B258D7E3C6F56BD7BE7443L2e8P" TargetMode="External"/><Relationship Id="rId25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3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C014434DF16D15255B7EB6FB997CE950A68D49D44FB2CBE662239B55EF53F0B556421F6C285D6DF40697A196D0997CB8B258D7E3C6F56BD7BE7443L2e8P" TargetMode="External"/><Relationship Id="rId20" Type="http://schemas.openxmlformats.org/officeDocument/2006/relationships/hyperlink" Target="consultantplus://offline/ref=11C014434DF16D15255B7EB6FB997CE950A68D49D44FB2CBE662239B55EF53F0B556421F6C285D6DF4069FA290D0997CB8B258D7E3C6F56BD7BE7443L2e8P" TargetMode="External"/><Relationship Id="rId29" Type="http://schemas.openxmlformats.org/officeDocument/2006/relationships/hyperlink" Target="consultantplus://offline/ref=11C014434DF16D15255B60BBEDF522EC54ABD347D346B098BF3525CC0ABF55A5F516444A2F6C506DF00CCBF1D38EC02CFCF954D7FDDAF468LCe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C014434DF16D15255B7EB6FB997CE950A68D49D44FB2CBE662239B55EF53F0B556421F6C285D6DF4079FA09ED0997CB8B258D7E3C6F56BD7BE7443L2e8P" TargetMode="External"/><Relationship Id="rId11" Type="http://schemas.openxmlformats.org/officeDocument/2006/relationships/hyperlink" Target="consultantplus://offline/ref=11C014434DF16D15255B7EB6FB997CE950A68D49D44FB2CBE662239B55EF53F0B556421F6C285D6DF40799A29ED0997CB8B258D7E3C6F56BD7BE7443L2e8P" TargetMode="External"/><Relationship Id="rId24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2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5" Type="http://schemas.openxmlformats.org/officeDocument/2006/relationships/hyperlink" Target="consultantplus://offline/ref=11C014434DF16D15255B7EB6FB997CE950A68D49D44FBFCFEA61239B55EF53F0B556421F7E280561F50781A196C5CF2DFELEe6P" TargetMode="External"/><Relationship Id="rId15" Type="http://schemas.openxmlformats.org/officeDocument/2006/relationships/hyperlink" Target="consultantplus://offline/ref=11C014434DF16D15255B7EB6FB997CE950A68D49D44FB2CBE662239B55EF53F0B556421F6C285D6DF4049FA993D0997CB8B258D7E3C6F56BD7BE7443L2e8P" TargetMode="External"/><Relationship Id="rId23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28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1C014434DF16D15255B7EB6FB997CE950A68D49D44FB2CBE662239B55EF53F0B556421F6C285D6DF4039CA496D0997CB8B258D7E3C6F56BD7BE7443L2e8P" TargetMode="External"/><Relationship Id="rId19" Type="http://schemas.openxmlformats.org/officeDocument/2006/relationships/hyperlink" Target="consultantplus://offline/ref=11C014434DF16D15255B7EB6FB997CE950A68D49D44FB2CBE662239B55EF53F0B556421F6C285D6DF40398A193D0997CB8B258D7E3C6F56BD7BE7443L2e8P" TargetMode="External"/><Relationship Id="rId31" Type="http://schemas.openxmlformats.org/officeDocument/2006/relationships/hyperlink" Target="consultantplus://offline/ref=11C014434DF16D15255B60BBEDF522EC54A8D243DC4EB098BF3525CC0ABF55A5E7161C462E6C4E6DF5199DA095LDeAP" TargetMode="External"/><Relationship Id="rId4" Type="http://schemas.openxmlformats.org/officeDocument/2006/relationships/hyperlink" Target="consultantplus://offline/ref=11C014434DF16D15255B60BBEDF522EC54A5DA47D64DB098BF3525CC0ABF55A5F516444A2F6F5264F40CCBF1D38EC02CFCF954D7FDDAF468LCe8P" TargetMode="External"/><Relationship Id="rId9" Type="http://schemas.openxmlformats.org/officeDocument/2006/relationships/hyperlink" Target="consultantplus://offline/ref=11C014434DF16D15255B7EB6FB997CE950A68D49D44FB2CBE662239B55EF53F0B556421F6C285D6DF4079CA09FD0997CB8B258D7E3C6F56BD7BE7443L2e8P" TargetMode="External"/><Relationship Id="rId14" Type="http://schemas.openxmlformats.org/officeDocument/2006/relationships/hyperlink" Target="consultantplus://offline/ref=11C014434DF16D15255B7EB6FB997CE950A68D49D44FB2CBE662239B55EF53F0B556421F6C285D6DF40596A495D0997CB8B258D7E3C6F56BD7BE7443L2e8P" TargetMode="External"/><Relationship Id="rId22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27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0" Type="http://schemas.openxmlformats.org/officeDocument/2006/relationships/hyperlink" Target="consultantplus://offline/ref=11C014434DF16D15255B60BBEDF522EC54AFD246D74DB098BF3525CC0ABF55A5F516444A2F6C506DF00CCBF1D38EC02CFCF954D7FDDAF468LCe8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А.В.</dc:creator>
  <cp:keywords/>
  <dc:description/>
  <cp:lastModifiedBy>Кузьмина А.В.</cp:lastModifiedBy>
  <cp:revision>1</cp:revision>
  <dcterms:created xsi:type="dcterms:W3CDTF">2021-11-10T15:30:00Z</dcterms:created>
  <dcterms:modified xsi:type="dcterms:W3CDTF">2021-11-10T15:31:00Z</dcterms:modified>
</cp:coreProperties>
</file>