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3" w:rsidRDefault="00871FBA" w:rsidP="006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E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37203" w:rsidRDefault="00871FBA" w:rsidP="006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E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образовательного учреждения </w:t>
      </w:r>
    </w:p>
    <w:p w:rsidR="00637203" w:rsidRDefault="00871FBA" w:rsidP="006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EA">
        <w:rPr>
          <w:rFonts w:ascii="Times New Roman" w:hAnsi="Times New Roman" w:cs="Times New Roman"/>
          <w:b/>
          <w:sz w:val="28"/>
          <w:szCs w:val="28"/>
        </w:rPr>
        <w:t xml:space="preserve">«Детско-юношеская спортивная школа «Олимп» </w:t>
      </w:r>
    </w:p>
    <w:p w:rsidR="00823CD5" w:rsidRDefault="00871FBA" w:rsidP="006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EA">
        <w:rPr>
          <w:rFonts w:ascii="Times New Roman" w:hAnsi="Times New Roman" w:cs="Times New Roman"/>
          <w:b/>
          <w:sz w:val="28"/>
          <w:szCs w:val="28"/>
        </w:rPr>
        <w:t>по эффективному использованию плоскостного спортивного сооружения «</w:t>
      </w:r>
      <w:r w:rsidR="007202B0" w:rsidRPr="009305EA">
        <w:rPr>
          <w:rFonts w:ascii="Times New Roman" w:hAnsi="Times New Roman" w:cs="Times New Roman"/>
          <w:b/>
          <w:sz w:val="28"/>
          <w:szCs w:val="28"/>
        </w:rPr>
        <w:t>Универсальная площадка</w:t>
      </w:r>
      <w:r w:rsidRPr="009305EA">
        <w:rPr>
          <w:rFonts w:ascii="Times New Roman" w:hAnsi="Times New Roman" w:cs="Times New Roman"/>
          <w:b/>
          <w:sz w:val="28"/>
          <w:szCs w:val="28"/>
        </w:rPr>
        <w:t>»</w:t>
      </w:r>
    </w:p>
    <w:p w:rsidR="006A4F6F" w:rsidRPr="009305EA" w:rsidRDefault="006A4F6F" w:rsidP="00720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07A" w:rsidRDefault="0053207A" w:rsidP="0063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на территории нашего стадиона </w:t>
      </w:r>
      <w:r w:rsidR="00871FBA">
        <w:rPr>
          <w:rFonts w:ascii="Times New Roman" w:hAnsi="Times New Roman" w:cs="Times New Roman"/>
          <w:sz w:val="28"/>
          <w:szCs w:val="28"/>
        </w:rPr>
        <w:t xml:space="preserve">по программе политической партии «Единая Россия» </w:t>
      </w:r>
      <w:r>
        <w:rPr>
          <w:rFonts w:ascii="Times New Roman" w:hAnsi="Times New Roman" w:cs="Times New Roman"/>
          <w:sz w:val="28"/>
          <w:szCs w:val="28"/>
        </w:rPr>
        <w:t>была установлена универсальная спортивная площадка.</w:t>
      </w:r>
      <w:r w:rsidR="003E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Площадка и</w:t>
      </w:r>
      <w:r w:rsidR="003E460F">
        <w:rPr>
          <w:rFonts w:ascii="Times New Roman" w:hAnsi="Times New Roman" w:cs="Times New Roman"/>
          <w:sz w:val="28"/>
          <w:szCs w:val="28"/>
        </w:rPr>
        <w:t>меет стандартные размеры 20*40м,</w:t>
      </w:r>
      <w:r w:rsidR="002A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оборудована футбольными воротами и баскетбольными щитами.</w:t>
      </w:r>
      <w:r w:rsidR="003E460F">
        <w:rPr>
          <w:rFonts w:ascii="Times New Roman" w:hAnsi="Times New Roman" w:cs="Times New Roman"/>
          <w:sz w:val="28"/>
          <w:szCs w:val="28"/>
        </w:rPr>
        <w:t xml:space="preserve"> </w:t>
      </w:r>
      <w:r w:rsidR="002A454A">
        <w:rPr>
          <w:rFonts w:ascii="Times New Roman" w:hAnsi="Times New Roman" w:cs="Times New Roman"/>
          <w:sz w:val="28"/>
          <w:szCs w:val="28"/>
        </w:rPr>
        <w:t xml:space="preserve">Установлено освещение. </w:t>
      </w:r>
      <w:r w:rsidR="003E460F">
        <w:rPr>
          <w:rFonts w:ascii="Times New Roman" w:hAnsi="Times New Roman" w:cs="Times New Roman"/>
          <w:sz w:val="28"/>
          <w:szCs w:val="28"/>
        </w:rPr>
        <w:t xml:space="preserve">Стоимость площадки </w:t>
      </w:r>
      <w:r w:rsidR="002A454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E460F">
        <w:rPr>
          <w:rFonts w:ascii="Times New Roman" w:hAnsi="Times New Roman" w:cs="Times New Roman"/>
          <w:sz w:val="28"/>
          <w:szCs w:val="28"/>
        </w:rPr>
        <w:t xml:space="preserve">750 тыс. руб. и </w:t>
      </w:r>
      <w:r w:rsidR="00871FBA">
        <w:rPr>
          <w:rFonts w:ascii="Times New Roman" w:hAnsi="Times New Roman" w:cs="Times New Roman"/>
          <w:sz w:val="28"/>
          <w:szCs w:val="28"/>
        </w:rPr>
        <w:t xml:space="preserve">плюс </w:t>
      </w:r>
      <w:r w:rsidR="003E460F">
        <w:rPr>
          <w:rFonts w:ascii="Times New Roman" w:hAnsi="Times New Roman" w:cs="Times New Roman"/>
          <w:sz w:val="28"/>
          <w:szCs w:val="28"/>
        </w:rPr>
        <w:t>муниципальное софинансирование</w:t>
      </w:r>
      <w:r w:rsidR="00D465A1">
        <w:rPr>
          <w:rFonts w:ascii="Times New Roman" w:hAnsi="Times New Roman" w:cs="Times New Roman"/>
          <w:sz w:val="28"/>
          <w:szCs w:val="28"/>
        </w:rPr>
        <w:t xml:space="preserve"> – </w:t>
      </w:r>
      <w:r w:rsidR="002D2A47">
        <w:rPr>
          <w:rFonts w:ascii="Times New Roman" w:hAnsi="Times New Roman" w:cs="Times New Roman"/>
          <w:sz w:val="28"/>
          <w:szCs w:val="28"/>
        </w:rPr>
        <w:t xml:space="preserve">39 тыс. руб. </w:t>
      </w:r>
      <w:r w:rsidR="00871FBA">
        <w:rPr>
          <w:rFonts w:ascii="Times New Roman" w:hAnsi="Times New Roman" w:cs="Times New Roman"/>
          <w:sz w:val="28"/>
          <w:szCs w:val="28"/>
        </w:rPr>
        <w:t xml:space="preserve">Установка площадки позволила нам значительно увеличить количество </w:t>
      </w:r>
      <w:proofErr w:type="gramStart"/>
      <w:r w:rsidR="00871FB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871FBA">
        <w:rPr>
          <w:rFonts w:ascii="Times New Roman" w:hAnsi="Times New Roman" w:cs="Times New Roman"/>
          <w:sz w:val="28"/>
          <w:szCs w:val="28"/>
        </w:rPr>
        <w:t xml:space="preserve"> физкультурой и спортом. Согласно плану</w:t>
      </w:r>
      <w:r w:rsidR="002A454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A339C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2A454A">
        <w:rPr>
          <w:rFonts w:ascii="Times New Roman" w:hAnsi="Times New Roman" w:cs="Times New Roman"/>
          <w:sz w:val="28"/>
          <w:szCs w:val="28"/>
        </w:rPr>
        <w:t>школы на площадке проводятся различные спортивно-массовые мероприятия школьного и гор</w:t>
      </w:r>
      <w:r w:rsidR="00871FBA">
        <w:rPr>
          <w:rFonts w:ascii="Times New Roman" w:hAnsi="Times New Roman" w:cs="Times New Roman"/>
          <w:sz w:val="28"/>
          <w:szCs w:val="28"/>
        </w:rPr>
        <w:t>одского уровня:</w:t>
      </w:r>
      <w:r w:rsidR="0031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03" w:rsidRPr="007202B0" w:rsidRDefault="00637203" w:rsidP="0063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7479"/>
        <w:gridCol w:w="2127"/>
      </w:tblGrid>
      <w:tr w:rsidR="00D8422D" w:rsidRPr="007202B0" w:rsidTr="009C169D">
        <w:tc>
          <w:tcPr>
            <w:tcW w:w="7479" w:type="dxa"/>
            <w:vAlign w:val="center"/>
          </w:tcPr>
          <w:p w:rsidR="00D8422D" w:rsidRPr="009C169D" w:rsidRDefault="00D8422D" w:rsidP="009C169D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C169D">
              <w:rPr>
                <w:rFonts w:ascii="Verdana" w:hAnsi="Verdana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</w:tcPr>
          <w:p w:rsidR="00D8422D" w:rsidRPr="009C169D" w:rsidRDefault="00D8422D" w:rsidP="009C169D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C169D">
              <w:rPr>
                <w:rFonts w:ascii="Verdana" w:hAnsi="Verdana" w:cs="Times New Roman"/>
                <w:b/>
                <w:sz w:val="20"/>
                <w:szCs w:val="20"/>
              </w:rPr>
              <w:t>дата</w:t>
            </w:r>
          </w:p>
        </w:tc>
      </w:tr>
      <w:tr w:rsidR="00D8422D" w:rsidRPr="007202B0" w:rsidTr="009C169D">
        <w:trPr>
          <w:trHeight w:val="669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D465A1" w:rsidRDefault="00D8422D" w:rsidP="00D12F4B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 xml:space="preserve">1.Открытие Универсальной площадки: </w:t>
            </w:r>
          </w:p>
          <w:p w:rsidR="00D8422D" w:rsidRPr="009C169D" w:rsidRDefault="00D8422D" w:rsidP="00D12F4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169D">
              <w:rPr>
                <w:rFonts w:ascii="Verdana" w:hAnsi="Verdana"/>
                <w:sz w:val="20"/>
                <w:szCs w:val="20"/>
              </w:rPr>
              <w:t>флешмоб</w:t>
            </w:r>
            <w:proofErr w:type="spellEnd"/>
            <w:r w:rsidRPr="009C169D">
              <w:rPr>
                <w:rFonts w:ascii="Verdana" w:hAnsi="Verdana"/>
                <w:sz w:val="20"/>
                <w:szCs w:val="20"/>
              </w:rPr>
              <w:t xml:space="preserve"> для </w:t>
            </w:r>
            <w:r w:rsidR="00D465A1">
              <w:rPr>
                <w:rFonts w:ascii="Verdana" w:hAnsi="Verdana"/>
                <w:sz w:val="20"/>
                <w:szCs w:val="20"/>
              </w:rPr>
              <w:t>всех желающих  и веселые старты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8422D" w:rsidRPr="009C169D" w:rsidRDefault="00D8422D" w:rsidP="009C169D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 xml:space="preserve">ноябрь </w:t>
            </w:r>
          </w:p>
        </w:tc>
      </w:tr>
      <w:tr w:rsidR="00D8422D" w:rsidRPr="007202B0" w:rsidTr="009C169D">
        <w:trPr>
          <w:trHeight w:val="787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D12F4B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2. Турниры  выходного дня  по мини футболу между отделениями ДЮСШ</w:t>
            </w:r>
            <w:r w:rsidR="00D465A1">
              <w:rPr>
                <w:rFonts w:ascii="Verdana" w:hAnsi="Verdana"/>
                <w:sz w:val="20"/>
                <w:szCs w:val="20"/>
              </w:rPr>
              <w:t xml:space="preserve"> «Олимп»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9C169D" w:rsidP="009C16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</w:t>
            </w:r>
            <w:r w:rsidR="00D8422D" w:rsidRPr="009C169D">
              <w:rPr>
                <w:rFonts w:ascii="Verdana" w:hAnsi="Verdana"/>
                <w:sz w:val="20"/>
                <w:szCs w:val="20"/>
              </w:rPr>
              <w:t>жемесячно</w:t>
            </w:r>
          </w:p>
        </w:tc>
      </w:tr>
      <w:tr w:rsidR="00D8422D" w:rsidRPr="007202B0" w:rsidTr="009C169D">
        <w:trPr>
          <w:trHeight w:val="152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D12F4B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 xml:space="preserve">3.  </w:t>
            </w:r>
            <w:r w:rsidRPr="009C169D">
              <w:rPr>
                <w:rFonts w:ascii="Verdana" w:hAnsi="Verdana" w:cs="Times New Roman"/>
                <w:sz w:val="20"/>
                <w:szCs w:val="20"/>
              </w:rPr>
              <w:t>23 февраля в рамках военно-патриотической игры «Зарница» между учреждениями дополнительного образования  прошли соревнования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9C169D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февраль</w:t>
            </w:r>
          </w:p>
        </w:tc>
      </w:tr>
      <w:tr w:rsidR="00D8422D" w:rsidRPr="007202B0" w:rsidTr="009C169D">
        <w:trPr>
          <w:trHeight w:val="98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D12F4B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 w:cs="Times New Roman"/>
                <w:sz w:val="20"/>
                <w:szCs w:val="20"/>
              </w:rPr>
              <w:t>4. Турнир «Регби» в рамках спортивно-оздоровительного лагеря ДЮСШ «Олимп», а так же для команд городских лагерей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A339C" w:rsidP="009C169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</w:t>
            </w:r>
            <w:r w:rsidR="00D8422D" w:rsidRPr="009C169D">
              <w:rPr>
                <w:rFonts w:ascii="Verdana" w:hAnsi="Verdana" w:cs="Times New Roman"/>
                <w:sz w:val="20"/>
                <w:szCs w:val="20"/>
              </w:rPr>
              <w:t>юнь-август</w:t>
            </w:r>
          </w:p>
        </w:tc>
      </w:tr>
      <w:tr w:rsidR="00D8422D" w:rsidRPr="007202B0" w:rsidTr="009C169D">
        <w:trPr>
          <w:trHeight w:val="95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D12F4B">
            <w:pPr>
              <w:rPr>
                <w:rFonts w:ascii="Verdana" w:hAnsi="Verdana" w:cs="Times New Roman"/>
                <w:sz w:val="20"/>
                <w:szCs w:val="20"/>
              </w:rPr>
            </w:pPr>
            <w:r w:rsidRPr="009C169D">
              <w:rPr>
                <w:rFonts w:ascii="Verdana" w:hAnsi="Verdana" w:cs="Times New Roman"/>
                <w:sz w:val="20"/>
                <w:szCs w:val="20"/>
              </w:rPr>
              <w:t xml:space="preserve">5. </w:t>
            </w:r>
            <w:r w:rsidRPr="009C169D">
              <w:rPr>
                <w:rFonts w:ascii="Verdana" w:hAnsi="Verdana"/>
                <w:sz w:val="20"/>
                <w:szCs w:val="20"/>
              </w:rPr>
              <w:t xml:space="preserve">Товарищеский матч футбол на снегу, посвященный Всемирному Дню борьбы со </w:t>
            </w:r>
            <w:proofErr w:type="spellStart"/>
            <w:r w:rsidRPr="009C169D">
              <w:rPr>
                <w:rFonts w:ascii="Verdana" w:hAnsi="Verdana"/>
                <w:sz w:val="20"/>
                <w:szCs w:val="20"/>
              </w:rPr>
              <w:t>СПИДом</w:t>
            </w:r>
            <w:proofErr w:type="spellEnd"/>
            <w:r w:rsidRPr="009C169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9C16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9C169D">
              <w:rPr>
                <w:rFonts w:ascii="Verdana" w:hAnsi="Verdana" w:cs="Times New Roman"/>
                <w:sz w:val="20"/>
                <w:szCs w:val="20"/>
              </w:rPr>
              <w:t>декабрь</w:t>
            </w:r>
          </w:p>
        </w:tc>
      </w:tr>
      <w:tr w:rsidR="00D8422D" w:rsidRPr="007202B0" w:rsidTr="009C169D">
        <w:trPr>
          <w:trHeight w:val="67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D12F4B">
            <w:pPr>
              <w:rPr>
                <w:rFonts w:ascii="Verdana" w:hAnsi="Verdana" w:cs="Times New Roman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6. Веселые ст</w:t>
            </w:r>
            <w:r w:rsidR="00D465A1">
              <w:rPr>
                <w:rFonts w:ascii="Verdana" w:hAnsi="Verdana"/>
                <w:sz w:val="20"/>
                <w:szCs w:val="20"/>
              </w:rPr>
              <w:t xml:space="preserve">арты «Ты нужен России </w:t>
            </w:r>
            <w:proofErr w:type="gramStart"/>
            <w:r w:rsidR="00D465A1">
              <w:rPr>
                <w:rFonts w:ascii="Verdana" w:hAnsi="Verdana"/>
                <w:sz w:val="20"/>
                <w:szCs w:val="20"/>
              </w:rPr>
              <w:t>здоровым</w:t>
            </w:r>
            <w:proofErr w:type="gramEnd"/>
            <w:r w:rsidR="00D465A1">
              <w:rPr>
                <w:rFonts w:ascii="Verdana" w:hAnsi="Verdana"/>
                <w:sz w:val="20"/>
                <w:szCs w:val="20"/>
              </w:rPr>
              <w:t xml:space="preserve">» </w:t>
            </w:r>
            <w:r w:rsidRPr="009C169D">
              <w:rPr>
                <w:rFonts w:ascii="Verdana" w:hAnsi="Verdana"/>
                <w:sz w:val="20"/>
                <w:szCs w:val="20"/>
              </w:rPr>
              <w:t xml:space="preserve"> для учащихся общеобразовательных школ города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9C169D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март</w:t>
            </w:r>
          </w:p>
        </w:tc>
      </w:tr>
      <w:tr w:rsidR="00D8422D" w:rsidRPr="007202B0" w:rsidTr="009C169D">
        <w:trPr>
          <w:trHeight w:val="33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8D5E34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7. Акция «Займись спортом»  и  спортивно-массовые мероприятия в рамках Городской  Спартакиады  летних оздоровительных лагерей.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9C169D" w:rsidP="009C16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</w:t>
            </w:r>
            <w:r w:rsidR="00D8422D" w:rsidRPr="009C169D">
              <w:rPr>
                <w:rFonts w:ascii="Verdana" w:hAnsi="Verdana"/>
                <w:sz w:val="20"/>
                <w:szCs w:val="20"/>
              </w:rPr>
              <w:t>юль, август</w:t>
            </w:r>
          </w:p>
        </w:tc>
      </w:tr>
      <w:tr w:rsidR="00D8422D" w:rsidRPr="007202B0" w:rsidTr="009C169D">
        <w:trPr>
          <w:trHeight w:val="1021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2D2A47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8. Спортивный праздник для общеобразовательных шк</w:t>
            </w:r>
            <w:r w:rsidR="00D465A1">
              <w:rPr>
                <w:rFonts w:ascii="Verdana" w:hAnsi="Verdana"/>
                <w:sz w:val="20"/>
                <w:szCs w:val="20"/>
              </w:rPr>
              <w:t>ол города «Олимпийские надежды»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22D" w:rsidRPr="009C169D" w:rsidRDefault="00D8422D" w:rsidP="009C169D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апрель</w:t>
            </w:r>
          </w:p>
        </w:tc>
      </w:tr>
      <w:tr w:rsidR="006A4F6F" w:rsidRPr="007202B0" w:rsidTr="009C169D">
        <w:trPr>
          <w:trHeight w:val="61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F6F" w:rsidRPr="009C169D" w:rsidRDefault="006A4F6F" w:rsidP="00637203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10. Турниры по мини футбо</w:t>
            </w:r>
            <w:r w:rsidR="00D465A1">
              <w:rPr>
                <w:rFonts w:ascii="Verdana" w:hAnsi="Verdana"/>
                <w:sz w:val="20"/>
                <w:szCs w:val="20"/>
              </w:rPr>
              <w:t>лу среди отделений ДЮСШ «Олимп»</w:t>
            </w:r>
          </w:p>
          <w:p w:rsidR="006A4F6F" w:rsidRPr="009C169D" w:rsidRDefault="006A4F6F" w:rsidP="006372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F6F" w:rsidRPr="009C169D" w:rsidRDefault="006A4F6F" w:rsidP="009C169D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ежемесячно</w:t>
            </w:r>
          </w:p>
        </w:tc>
      </w:tr>
      <w:tr w:rsidR="006A4F6F" w:rsidRPr="007202B0" w:rsidTr="009C169D">
        <w:trPr>
          <w:trHeight w:val="18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F6F" w:rsidRPr="009C169D" w:rsidRDefault="006A4F6F" w:rsidP="00D12F4B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11. Соревнования по мини-футболу «Знай наших» для воспитаннико</w:t>
            </w:r>
            <w:r w:rsidR="00D465A1">
              <w:rPr>
                <w:rFonts w:ascii="Verdana" w:hAnsi="Verdana"/>
                <w:sz w:val="20"/>
                <w:szCs w:val="20"/>
              </w:rPr>
              <w:t>в детских дошкольных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F6F" w:rsidRPr="009C169D" w:rsidRDefault="006A4F6F" w:rsidP="009C169D">
            <w:pPr>
              <w:rPr>
                <w:rFonts w:ascii="Verdana" w:hAnsi="Verdana"/>
                <w:sz w:val="20"/>
                <w:szCs w:val="20"/>
              </w:rPr>
            </w:pPr>
            <w:r w:rsidRPr="009C169D">
              <w:rPr>
                <w:rFonts w:ascii="Verdana" w:hAnsi="Verdana"/>
                <w:sz w:val="20"/>
                <w:szCs w:val="20"/>
              </w:rPr>
              <w:t>октябрь</w:t>
            </w:r>
          </w:p>
        </w:tc>
      </w:tr>
    </w:tbl>
    <w:p w:rsidR="001A0F7B" w:rsidRDefault="00D8422D" w:rsidP="009C1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Совсем скоро </w:t>
      </w:r>
      <w:r w:rsidR="001A0F7B">
        <w:rPr>
          <w:rFonts w:ascii="Times New Roman" w:hAnsi="Times New Roman"/>
          <w:sz w:val="28"/>
          <w:szCs w:val="28"/>
        </w:rPr>
        <w:t xml:space="preserve">– 28 февраля </w:t>
      </w:r>
      <w:r>
        <w:rPr>
          <w:rFonts w:ascii="Times New Roman" w:hAnsi="Times New Roman"/>
          <w:sz w:val="28"/>
          <w:szCs w:val="28"/>
        </w:rPr>
        <w:t xml:space="preserve">на этой спортивной площадке мы будем проводить </w:t>
      </w:r>
      <w:r w:rsidR="001A0F7B">
        <w:rPr>
          <w:rFonts w:ascii="Times New Roman" w:hAnsi="Times New Roman"/>
          <w:sz w:val="28"/>
          <w:szCs w:val="28"/>
        </w:rPr>
        <w:t xml:space="preserve">Зимний </w:t>
      </w:r>
      <w:r>
        <w:rPr>
          <w:rFonts w:ascii="Times New Roman" w:hAnsi="Times New Roman"/>
          <w:sz w:val="28"/>
          <w:szCs w:val="28"/>
        </w:rPr>
        <w:t>спортивный праздник</w:t>
      </w:r>
      <w:r w:rsidR="001A0F7B">
        <w:rPr>
          <w:rFonts w:ascii="Times New Roman" w:hAnsi="Times New Roman"/>
          <w:sz w:val="28"/>
          <w:szCs w:val="28"/>
        </w:rPr>
        <w:t>, посвященный Олимпиаде 2014г.,</w:t>
      </w:r>
      <w:r>
        <w:rPr>
          <w:rFonts w:ascii="Times New Roman" w:hAnsi="Times New Roman"/>
          <w:sz w:val="28"/>
          <w:szCs w:val="28"/>
        </w:rPr>
        <w:t xml:space="preserve">    для воспитанников дошкольных образовательных учреждений.  </w:t>
      </w:r>
    </w:p>
    <w:p w:rsidR="001A0F7B" w:rsidRDefault="00310388" w:rsidP="00DA3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983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площадка предоставляется для проведения тренировок, как воспитанникам спортивной школы, так и  городским командам ветеранов спорта (хоккей, футбол)</w:t>
      </w:r>
      <w:r w:rsidR="002D2A47">
        <w:rPr>
          <w:rFonts w:ascii="Times New Roman" w:hAnsi="Times New Roman" w:cs="Times New Roman"/>
          <w:sz w:val="28"/>
          <w:szCs w:val="28"/>
        </w:rPr>
        <w:t xml:space="preserve">, спортивной команде общества инвалидов </w:t>
      </w:r>
      <w:proofErr w:type="gramStart"/>
      <w:r w:rsidR="002D2A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2A47">
        <w:rPr>
          <w:rFonts w:ascii="Times New Roman" w:hAnsi="Times New Roman" w:cs="Times New Roman"/>
          <w:sz w:val="28"/>
          <w:szCs w:val="28"/>
        </w:rPr>
        <w:t>.</w:t>
      </w:r>
      <w:r w:rsidR="00592620">
        <w:rPr>
          <w:rFonts w:ascii="Times New Roman" w:hAnsi="Times New Roman" w:cs="Times New Roman"/>
          <w:sz w:val="28"/>
          <w:szCs w:val="28"/>
        </w:rPr>
        <w:t> </w:t>
      </w:r>
      <w:r w:rsidR="002D2A47">
        <w:rPr>
          <w:rFonts w:ascii="Times New Roman" w:hAnsi="Times New Roman" w:cs="Times New Roman"/>
          <w:sz w:val="28"/>
          <w:szCs w:val="28"/>
        </w:rPr>
        <w:t>Оленегорска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948">
        <w:rPr>
          <w:rFonts w:ascii="Times New Roman" w:hAnsi="Times New Roman" w:cs="Times New Roman"/>
          <w:sz w:val="28"/>
          <w:szCs w:val="28"/>
        </w:rPr>
        <w:t xml:space="preserve"> Т</w:t>
      </w:r>
      <w:r w:rsidR="001A0F7B">
        <w:rPr>
          <w:rFonts w:ascii="Times New Roman" w:hAnsi="Times New Roman" w:cs="Times New Roman"/>
          <w:sz w:val="28"/>
          <w:szCs w:val="28"/>
        </w:rPr>
        <w:t>аким образом</w:t>
      </w:r>
      <w:r w:rsidR="00E83948">
        <w:rPr>
          <w:rFonts w:ascii="Times New Roman" w:hAnsi="Times New Roman" w:cs="Times New Roman"/>
          <w:sz w:val="28"/>
          <w:szCs w:val="28"/>
        </w:rPr>
        <w:t>, на площадке, не зависимо от времени года, получили возможность заниматься все катег</w:t>
      </w:r>
      <w:r w:rsidR="001A0F7B">
        <w:rPr>
          <w:rFonts w:ascii="Times New Roman" w:hAnsi="Times New Roman" w:cs="Times New Roman"/>
          <w:sz w:val="28"/>
          <w:szCs w:val="28"/>
        </w:rPr>
        <w:t xml:space="preserve">ории населения от  </w:t>
      </w:r>
      <w:r w:rsidR="00E83948">
        <w:rPr>
          <w:rFonts w:ascii="Times New Roman" w:hAnsi="Times New Roman" w:cs="Times New Roman"/>
          <w:sz w:val="28"/>
          <w:szCs w:val="28"/>
        </w:rPr>
        <w:t xml:space="preserve"> дошкольников до ветеранов. </w:t>
      </w:r>
    </w:p>
    <w:p w:rsidR="007202B0" w:rsidRDefault="00E83948" w:rsidP="009C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кроме </w:t>
      </w:r>
      <w:r w:rsidR="00871FBA">
        <w:rPr>
          <w:rFonts w:ascii="Times New Roman" w:hAnsi="Times New Roman" w:cs="Times New Roman"/>
          <w:sz w:val="28"/>
          <w:szCs w:val="28"/>
        </w:rPr>
        <w:t>проведения плановых мероприятий</w:t>
      </w:r>
      <w:r>
        <w:rPr>
          <w:rFonts w:ascii="Times New Roman" w:hAnsi="Times New Roman" w:cs="Times New Roman"/>
          <w:sz w:val="28"/>
          <w:szCs w:val="28"/>
        </w:rPr>
        <w:t>, площадка открыта для свободного посещения в выходные дни с  18.00 до 20.00.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="009305EA">
        <w:rPr>
          <w:rFonts w:ascii="Times New Roman" w:hAnsi="Times New Roman" w:cs="Times New Roman"/>
          <w:sz w:val="28"/>
          <w:szCs w:val="28"/>
        </w:rPr>
        <w:t xml:space="preserve">Но учет посещений площадки ведется только по плановым мероприятиям.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388">
        <w:rPr>
          <w:rFonts w:ascii="Times New Roman" w:hAnsi="Times New Roman" w:cs="Times New Roman"/>
          <w:sz w:val="28"/>
          <w:szCs w:val="28"/>
        </w:rPr>
        <w:t xml:space="preserve">С целью пропаганды здорового образа жизни и привлечения </w:t>
      </w:r>
      <w:proofErr w:type="spellStart"/>
      <w:r w:rsidR="00310388">
        <w:rPr>
          <w:rFonts w:ascii="Times New Roman" w:hAnsi="Times New Roman" w:cs="Times New Roman"/>
          <w:sz w:val="28"/>
          <w:szCs w:val="28"/>
        </w:rPr>
        <w:t>оленегорцев</w:t>
      </w:r>
      <w:proofErr w:type="spellEnd"/>
      <w:r w:rsidR="00310388">
        <w:rPr>
          <w:rFonts w:ascii="Times New Roman" w:hAnsi="Times New Roman" w:cs="Times New Roman"/>
          <w:sz w:val="28"/>
          <w:szCs w:val="28"/>
        </w:rPr>
        <w:t xml:space="preserve"> к занятиям спортом, все мероприятия обязательно освещаются в средствах массовой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EA">
        <w:rPr>
          <w:rFonts w:ascii="Times New Roman" w:hAnsi="Times New Roman" w:cs="Times New Roman"/>
          <w:sz w:val="28"/>
          <w:szCs w:val="28"/>
        </w:rPr>
        <w:t xml:space="preserve">К сожалению,  в рамках финансирования  было не предусмотрено устройство  покрытия  площадки специальными материалами, поэтому на сегодняшний день наша площадка имеет грунтовое покрытие. Эту проблему необходимо, конечно, решать в ближайшее время, так как наша задача </w:t>
      </w:r>
      <w:r w:rsidR="00DA339C">
        <w:rPr>
          <w:rFonts w:ascii="Times New Roman" w:hAnsi="Times New Roman" w:cs="Times New Roman"/>
          <w:sz w:val="28"/>
          <w:szCs w:val="28"/>
        </w:rPr>
        <w:t>–</w:t>
      </w:r>
      <w:r w:rsidR="009305EA">
        <w:rPr>
          <w:rFonts w:ascii="Times New Roman" w:hAnsi="Times New Roman" w:cs="Times New Roman"/>
          <w:sz w:val="28"/>
          <w:szCs w:val="28"/>
        </w:rPr>
        <w:t xml:space="preserve"> создавать максимально комфортные условия для занятий физкультурой и спортом.</w:t>
      </w:r>
    </w:p>
    <w:p w:rsidR="009305EA" w:rsidRDefault="009305EA" w:rsidP="00637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5EA" w:rsidRDefault="009305EA" w:rsidP="00637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5EA" w:rsidSect="0082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3AC8"/>
    <w:rsid w:val="000C19F5"/>
    <w:rsid w:val="000E11AA"/>
    <w:rsid w:val="001A0F7B"/>
    <w:rsid w:val="001F4653"/>
    <w:rsid w:val="002A454A"/>
    <w:rsid w:val="002D2A47"/>
    <w:rsid w:val="00310388"/>
    <w:rsid w:val="003E460F"/>
    <w:rsid w:val="00427DC0"/>
    <w:rsid w:val="00484A6C"/>
    <w:rsid w:val="004B4AEA"/>
    <w:rsid w:val="004D65E1"/>
    <w:rsid w:val="00500EDD"/>
    <w:rsid w:val="0053207A"/>
    <w:rsid w:val="005826AE"/>
    <w:rsid w:val="00592620"/>
    <w:rsid w:val="005E4A3E"/>
    <w:rsid w:val="00637203"/>
    <w:rsid w:val="0065764D"/>
    <w:rsid w:val="006A4F6F"/>
    <w:rsid w:val="006C03F2"/>
    <w:rsid w:val="007202B0"/>
    <w:rsid w:val="00793AC8"/>
    <w:rsid w:val="007A4C1B"/>
    <w:rsid w:val="00823CD5"/>
    <w:rsid w:val="00871FBA"/>
    <w:rsid w:val="008C7A57"/>
    <w:rsid w:val="008D5E34"/>
    <w:rsid w:val="009305EA"/>
    <w:rsid w:val="00953FD3"/>
    <w:rsid w:val="00973A49"/>
    <w:rsid w:val="00983D88"/>
    <w:rsid w:val="009C169D"/>
    <w:rsid w:val="00B357B7"/>
    <w:rsid w:val="00B65925"/>
    <w:rsid w:val="00D12F4B"/>
    <w:rsid w:val="00D32035"/>
    <w:rsid w:val="00D40348"/>
    <w:rsid w:val="00D465A1"/>
    <w:rsid w:val="00D465BD"/>
    <w:rsid w:val="00D71F32"/>
    <w:rsid w:val="00D8422D"/>
    <w:rsid w:val="00D94109"/>
    <w:rsid w:val="00DA339C"/>
    <w:rsid w:val="00E83948"/>
    <w:rsid w:val="00F3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715D-F470-4D76-9AF4-1BD75310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2</cp:revision>
  <dcterms:created xsi:type="dcterms:W3CDTF">2014-02-19T08:04:00Z</dcterms:created>
  <dcterms:modified xsi:type="dcterms:W3CDTF">2014-02-19T08:04:00Z</dcterms:modified>
</cp:coreProperties>
</file>